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0F" w:rsidRDefault="00FF6D0F" w:rsidP="00FF6D0F">
      <w:pPr>
        <w:rPr>
          <w:b/>
          <w:u w:val="single"/>
        </w:rPr>
      </w:pPr>
      <w:r>
        <w:rPr>
          <w:b/>
          <w:u w:val="single"/>
        </w:rPr>
        <w:t>2.2.3. Kernkraftwerke</w:t>
      </w:r>
    </w:p>
    <w:p w:rsidR="00FF6D0F" w:rsidRDefault="00FF6D0F" w:rsidP="00FF6D0F"/>
    <w:p w:rsidR="00FF6D0F" w:rsidRDefault="00FF6D0F" w:rsidP="00FF6D0F">
      <w:pPr>
        <w:jc w:val="center"/>
      </w:pPr>
      <w:r>
        <w:object w:dxaOrig="8401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52.75pt" o:ole="">
            <v:imagedata r:id="rId6" o:title=""/>
          </v:shape>
          <o:OLEObject Type="Embed" ProgID="MSPhotoEd.3" ShapeID="_x0000_i1025" DrawAspect="Content" ObjectID="_1595942102" r:id="rId7"/>
        </w:object>
      </w:r>
    </w:p>
    <w:p w:rsidR="00FF6D0F" w:rsidRDefault="00FF6D0F" w:rsidP="00FF6D0F"/>
    <w:p w:rsidR="00FF6D0F" w:rsidRPr="00FB3C98" w:rsidRDefault="00FF6D0F" w:rsidP="00FF6D0F">
      <w:pPr>
        <w:rPr>
          <w:i/>
          <w:u w:val="single"/>
        </w:rPr>
      </w:pPr>
      <w:r w:rsidRPr="00FB3C98">
        <w:rPr>
          <w:i/>
          <w:u w:val="single"/>
        </w:rPr>
        <w:t>Vor- und Nachteile der Kernkraft</w:t>
      </w:r>
    </w:p>
    <w:p w:rsidR="00FF6D0F" w:rsidRDefault="00FF6D0F" w:rsidP="00FF6D0F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2B757C" w:rsidTr="00DF66A7">
        <w:tc>
          <w:tcPr>
            <w:tcW w:w="4605" w:type="dxa"/>
          </w:tcPr>
          <w:p w:rsidR="00FF6D0F" w:rsidRDefault="00FF6D0F" w:rsidP="00DF66A7">
            <w:pPr>
              <w:jc w:val="center"/>
            </w:pPr>
            <w:r>
              <w:t>VORTEILE</w:t>
            </w:r>
          </w:p>
        </w:tc>
        <w:tc>
          <w:tcPr>
            <w:tcW w:w="4606" w:type="dxa"/>
          </w:tcPr>
          <w:p w:rsidR="00FF6D0F" w:rsidRDefault="00FF6D0F" w:rsidP="00DF66A7">
            <w:pPr>
              <w:jc w:val="center"/>
            </w:pPr>
            <w:r>
              <w:t>NACHTEILE</w:t>
            </w:r>
          </w:p>
        </w:tc>
      </w:tr>
      <w:tr w:rsidR="002B757C" w:rsidTr="00DF66A7">
        <w:tc>
          <w:tcPr>
            <w:tcW w:w="4605" w:type="dxa"/>
          </w:tcPr>
          <w:p w:rsidR="00FF6D0F" w:rsidRPr="00FB3C98" w:rsidRDefault="002B757C" w:rsidP="002B757C">
            <w:pPr>
              <w:numPr>
                <w:ilvl w:val="0"/>
                <w:numId w:val="26"/>
              </w:numPr>
              <w:rPr>
                <w:szCs w:val="22"/>
              </w:rPr>
            </w:pPr>
            <w:r>
              <w:rPr>
                <w:szCs w:val="22"/>
              </w:rPr>
              <w:t xml:space="preserve">Es werden </w:t>
            </w:r>
            <w:r w:rsidR="00FF6D0F" w:rsidRPr="00FB3C98">
              <w:rPr>
                <w:szCs w:val="22"/>
              </w:rPr>
              <w:t>keine fossilen Brennstoffe wie Kohle oder Heizöl verbrannt</w:t>
            </w:r>
            <w:r>
              <w:rPr>
                <w:szCs w:val="22"/>
              </w:rPr>
              <w:t>.</w:t>
            </w:r>
          </w:p>
          <w:p w:rsidR="00FF6D0F" w:rsidRPr="00FB3C98" w:rsidRDefault="002B757C" w:rsidP="002B757C">
            <w:pPr>
              <w:numPr>
                <w:ilvl w:val="0"/>
                <w:numId w:val="26"/>
              </w:num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FF6D0F" w:rsidRPr="00FB3C98">
              <w:rPr>
                <w:szCs w:val="22"/>
              </w:rPr>
              <w:t>er Schadstoffausstoß eines solchen Kraftwerkes</w:t>
            </w:r>
            <w:r>
              <w:rPr>
                <w:szCs w:val="22"/>
              </w:rPr>
              <w:t xml:space="preserve"> ist</w:t>
            </w:r>
            <w:r w:rsidR="00FF6D0F" w:rsidRPr="00FB3C98">
              <w:rPr>
                <w:szCs w:val="22"/>
              </w:rPr>
              <w:t xml:space="preserve"> im normalen Betrieb relativ gering</w:t>
            </w:r>
            <w:r>
              <w:rPr>
                <w:szCs w:val="22"/>
              </w:rPr>
              <w:t>.</w:t>
            </w:r>
          </w:p>
          <w:p w:rsidR="00FF6D0F" w:rsidRPr="00FB3C98" w:rsidRDefault="002B757C" w:rsidP="002B757C">
            <w:pPr>
              <w:numPr>
                <w:ilvl w:val="0"/>
                <w:numId w:val="26"/>
              </w:num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FF6D0F" w:rsidRPr="00FB3C98">
              <w:rPr>
                <w:szCs w:val="22"/>
              </w:rPr>
              <w:t xml:space="preserve">it relativ kleinen Mengen Kernbrennstoff </w:t>
            </w:r>
            <w:r>
              <w:rPr>
                <w:szCs w:val="22"/>
              </w:rPr>
              <w:t xml:space="preserve">kann </w:t>
            </w:r>
            <w:r w:rsidR="00FF6D0F" w:rsidRPr="00FB3C98">
              <w:rPr>
                <w:szCs w:val="22"/>
              </w:rPr>
              <w:t>viel elektrische Energie gewonnen werden.</w:t>
            </w:r>
          </w:p>
          <w:p w:rsidR="00FF6D0F" w:rsidRPr="00FB3C98" w:rsidRDefault="00FF6D0F" w:rsidP="00DF66A7">
            <w:pPr>
              <w:rPr>
                <w:szCs w:val="22"/>
              </w:rPr>
            </w:pPr>
          </w:p>
        </w:tc>
        <w:tc>
          <w:tcPr>
            <w:tcW w:w="4606" w:type="dxa"/>
          </w:tcPr>
          <w:p w:rsidR="00FF6D0F" w:rsidRPr="00FB3C98" w:rsidRDefault="002B757C" w:rsidP="002B757C">
            <w:pPr>
              <w:numPr>
                <w:ilvl w:val="0"/>
                <w:numId w:val="27"/>
              </w:num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FF6D0F" w:rsidRPr="00FB3C98">
              <w:rPr>
                <w:szCs w:val="22"/>
              </w:rPr>
              <w:t xml:space="preserve">urch menschliches Versagen oder durch technische Pannen </w:t>
            </w:r>
            <w:r>
              <w:rPr>
                <w:szCs w:val="22"/>
              </w:rPr>
              <w:t xml:space="preserve">können </w:t>
            </w:r>
            <w:r w:rsidR="00FF6D0F" w:rsidRPr="00FB3C98">
              <w:rPr>
                <w:szCs w:val="22"/>
              </w:rPr>
              <w:t>radioaktive Stoffe freigesetzt werden</w:t>
            </w:r>
            <w:r>
              <w:rPr>
                <w:szCs w:val="22"/>
              </w:rPr>
              <w:t>.</w:t>
            </w:r>
            <w:r w:rsidR="00FF6D0F" w:rsidRPr="00FB3C98">
              <w:rPr>
                <w:szCs w:val="22"/>
              </w:rPr>
              <w:t xml:space="preserve"> </w:t>
            </w:r>
            <w:r>
              <w:rPr>
                <w:szCs w:val="22"/>
              </w:rPr>
              <w:t>Dies kann</w:t>
            </w:r>
            <w:r w:rsidR="00FF6D0F" w:rsidRPr="00FB3C98">
              <w:rPr>
                <w:szCs w:val="22"/>
              </w:rPr>
              <w:t xml:space="preserve"> im Extremfall ganze Gebiete strahlenverseucht und unbewohnbar </w:t>
            </w:r>
            <w:r>
              <w:rPr>
                <w:szCs w:val="22"/>
              </w:rPr>
              <w:t>machen</w:t>
            </w:r>
            <w:r w:rsidR="00FF6D0F" w:rsidRPr="00FB3C98">
              <w:rPr>
                <w:szCs w:val="22"/>
              </w:rPr>
              <w:t xml:space="preserve">. </w:t>
            </w:r>
            <w:r>
              <w:rPr>
                <w:szCs w:val="22"/>
              </w:rPr>
              <w:t>(</w:t>
            </w:r>
            <w:r w:rsidR="00FF6D0F" w:rsidRPr="00FB3C98">
              <w:rPr>
                <w:szCs w:val="22"/>
              </w:rPr>
              <w:t>1986 im ukrainischen Kernkraftwerk Tschernobyl</w:t>
            </w:r>
            <w:r>
              <w:rPr>
                <w:szCs w:val="22"/>
              </w:rPr>
              <w:t>, 2011 im japanischen Fukushima)</w:t>
            </w:r>
            <w:r w:rsidR="00FF6D0F" w:rsidRPr="00FB3C98">
              <w:rPr>
                <w:szCs w:val="22"/>
              </w:rPr>
              <w:t xml:space="preserve"> </w:t>
            </w:r>
          </w:p>
          <w:p w:rsidR="00FF6D0F" w:rsidRPr="00FB3C98" w:rsidRDefault="002B757C" w:rsidP="002B757C">
            <w:pPr>
              <w:numPr>
                <w:ilvl w:val="0"/>
                <w:numId w:val="27"/>
              </w:num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FF6D0F" w:rsidRPr="00FB3C98">
              <w:rPr>
                <w:szCs w:val="22"/>
              </w:rPr>
              <w:t xml:space="preserve">it den abgebrannten Brennelementen </w:t>
            </w:r>
            <w:r>
              <w:rPr>
                <w:szCs w:val="22"/>
              </w:rPr>
              <w:t xml:space="preserve">entsteht </w:t>
            </w:r>
            <w:r w:rsidR="00FF6D0F" w:rsidRPr="00FB3C98">
              <w:rPr>
                <w:szCs w:val="22"/>
              </w:rPr>
              <w:t xml:space="preserve">radioaktiver Abfall, der wegen der langen Halbwertszeiten und der Gefährlichkeit verschiedener Stoffe jahrzehntelang sicher gelagert werden muss. </w:t>
            </w:r>
          </w:p>
        </w:tc>
      </w:tr>
    </w:tbl>
    <w:p w:rsidR="00FF6D0F" w:rsidRDefault="00FF6D0F" w:rsidP="00FF6D0F"/>
    <w:p w:rsidR="006E0E66" w:rsidRDefault="006E0E66" w:rsidP="00D64C87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C567ED" w:rsidRPr="00105B7F" w:rsidRDefault="00C567ED">
      <w:pPr>
        <w:rPr>
          <w:rFonts w:asciiTheme="minorHAnsi" w:hAnsiTheme="minorHAnsi"/>
          <w:sz w:val="20"/>
        </w:rPr>
      </w:pPr>
    </w:p>
    <w:sectPr w:rsidR="00C567ED" w:rsidRPr="00105B7F" w:rsidSect="00D64C87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6E1A7D"/>
    <w:multiLevelType w:val="multilevel"/>
    <w:tmpl w:val="CA663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8650DC8"/>
    <w:multiLevelType w:val="hybridMultilevel"/>
    <w:tmpl w:val="FB50BAFA"/>
    <w:lvl w:ilvl="0" w:tplc="5FAEFAB8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8D7150"/>
    <w:multiLevelType w:val="multilevel"/>
    <w:tmpl w:val="B7B41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EC18F6"/>
    <w:multiLevelType w:val="hybridMultilevel"/>
    <w:tmpl w:val="9392CB8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9816332"/>
    <w:multiLevelType w:val="multilevel"/>
    <w:tmpl w:val="7F686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22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0"/>
  </w:num>
  <w:num w:numId="16">
    <w:abstractNumId w:val="11"/>
  </w:num>
  <w:num w:numId="17">
    <w:abstractNumId w:val="23"/>
  </w:num>
  <w:num w:numId="18">
    <w:abstractNumId w:val="26"/>
  </w:num>
  <w:num w:numId="19">
    <w:abstractNumId w:val="18"/>
  </w:num>
  <w:num w:numId="20">
    <w:abstractNumId w:val="21"/>
  </w:num>
  <w:num w:numId="21">
    <w:abstractNumId w:val="10"/>
  </w:num>
  <w:num w:numId="22">
    <w:abstractNumId w:val="12"/>
  </w:num>
  <w:num w:numId="23">
    <w:abstractNumId w:val="24"/>
  </w:num>
  <w:num w:numId="24">
    <w:abstractNumId w:val="16"/>
  </w:num>
  <w:num w:numId="25">
    <w:abstractNumId w:val="13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1F5A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C4F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D30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1525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098D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16F7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07B1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B757C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54C3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A4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67FA2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839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46176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0D66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4B9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5D58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2534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351"/>
    <w:rsid w:val="00805790"/>
    <w:rsid w:val="00805EAE"/>
    <w:rsid w:val="0080686B"/>
    <w:rsid w:val="00806951"/>
    <w:rsid w:val="00807BA5"/>
    <w:rsid w:val="008101D1"/>
    <w:rsid w:val="0081149F"/>
    <w:rsid w:val="008115EF"/>
    <w:rsid w:val="00813431"/>
    <w:rsid w:val="00813547"/>
    <w:rsid w:val="008160E4"/>
    <w:rsid w:val="00816632"/>
    <w:rsid w:val="00817A81"/>
    <w:rsid w:val="00821712"/>
    <w:rsid w:val="00822707"/>
    <w:rsid w:val="00822B3B"/>
    <w:rsid w:val="008231BD"/>
    <w:rsid w:val="00824915"/>
    <w:rsid w:val="00831001"/>
    <w:rsid w:val="008321FF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32E5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A1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2E97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64FD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4C47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1A56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049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7ED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5D16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881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4C87"/>
    <w:rsid w:val="00D6553D"/>
    <w:rsid w:val="00D65D62"/>
    <w:rsid w:val="00D678C0"/>
    <w:rsid w:val="00D67C9D"/>
    <w:rsid w:val="00D720A2"/>
    <w:rsid w:val="00D72773"/>
    <w:rsid w:val="00D73EF4"/>
    <w:rsid w:val="00D74659"/>
    <w:rsid w:val="00D74662"/>
    <w:rsid w:val="00D748EB"/>
    <w:rsid w:val="00D752B4"/>
    <w:rsid w:val="00D7587D"/>
    <w:rsid w:val="00D76963"/>
    <w:rsid w:val="00D76BD0"/>
    <w:rsid w:val="00D772BB"/>
    <w:rsid w:val="00D77472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E45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44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3FB1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77B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D7711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1165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032"/>
    <w:rsid w:val="00FD6DB9"/>
    <w:rsid w:val="00FD6E66"/>
    <w:rsid w:val="00FE0730"/>
    <w:rsid w:val="00FE1AD1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6D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75DC-D3C4-4086-BF81-919732E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E45"/>
    <w:pPr>
      <w:jc w:val="both"/>
    </w:pPr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92E45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92E45"/>
    <w:pPr>
      <w:keepNext/>
      <w:numPr>
        <w:ilvl w:val="1"/>
        <w:numId w:val="1"/>
      </w:numPr>
      <w:outlineLvl w:val="1"/>
    </w:pPr>
    <w:rPr>
      <w:rFonts w:asciiTheme="minorHAnsi" w:hAnsiTheme="minorHAnsi"/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2E45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2E45"/>
    <w:rPr>
      <w:rFonts w:ascii="Calibri" w:eastAsia="Times New Roman" w:hAnsi="Calibri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92E4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92E45"/>
    <w:rPr>
      <w:rFonts w:ascii="Calibri" w:eastAsia="Times New Roman" w:hAnsi="Calibri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link w:val="DefinitionZchn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Zchn">
    <w:name w:val="Definition Zchn"/>
    <w:basedOn w:val="Absatz-Standardschriftart"/>
    <w:link w:val="Definition"/>
    <w:locked/>
    <w:rsid w:val="00C567ED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D037-F1A3-461C-A08D-3A1E4298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2018-04-10T15:52:00Z</cp:lastPrinted>
  <dcterms:created xsi:type="dcterms:W3CDTF">2018-08-16T14:29:00Z</dcterms:created>
  <dcterms:modified xsi:type="dcterms:W3CDTF">2018-08-16T14:29:00Z</dcterms:modified>
</cp:coreProperties>
</file>