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8C" w:rsidRDefault="00C737D0" w:rsidP="008F398C">
      <w:pPr>
        <w:pStyle w:val="berschrift3"/>
        <w:numPr>
          <w:ilvl w:val="0"/>
          <w:numId w:val="0"/>
        </w:numPr>
      </w:pPr>
      <w:r>
        <w:t>1</w:t>
      </w:r>
      <w:r w:rsidR="000E622D">
        <w:t>.4.4. Totalreflexion</w:t>
      </w:r>
    </w:p>
    <w:p w:rsidR="008F398C" w:rsidRDefault="00F62C7F" w:rsidP="008F398C">
      <w:r>
        <w:rPr>
          <w:noProof/>
        </w:rPr>
        <w:pict>
          <v:group id="_x0000_s1084" style="position:absolute;margin-left:301.9pt;margin-top:5.4pt;width:141pt;height:153pt;z-index:251684864" coordorigin="5745,3369" coordsize="2820,3060">
            <v:group id="_x0000_s1079" style="position:absolute;left:5745;top:3369;width:2820;height:3060" coordorigin="6600,3128" coordsize="2820,3060">
              <v:oval id="_x0000_s1073" style="position:absolute;left:6870;top:3594;width:2280;height:2280" o:allowincell="f"/>
              <v:line id="_x0000_s1074" style="position:absolute" from="6870,4748" to="9135,4748" o:allowincell="f"/>
              <v:rect id="_x0000_s1075" style="position:absolute;left:6600;top:4763;width:2820;height:1290" o:allowincell="f" stroked="f"/>
              <v:line id="_x0000_s1076" style="position:absolute" from="7185,3128" to="8010,4748" o:allowincell="f" strokecolor="#60f">
                <v:stroke endarrow="block"/>
              </v:line>
              <v:line id="_x0000_s1077" style="position:absolute" from="8010,4667" to="9150,5702" o:allowincell="f" strokecolor="lime">
                <v:stroke endarrow="block"/>
              </v:line>
              <v:line id="_x0000_s1078" style="position:absolute" from="8010,3128" to="8010,6188" o:allowincell="f">
                <v:stroke dashstyle="dash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6780;top:4065;width:615;height:510" filled="f" stroked="f">
              <v:textbox>
                <w:txbxContent>
                  <w:p w:rsidR="000E622D" w:rsidRDefault="000E622D">
                    <w:r>
                      <w:t>α</w:t>
                    </w:r>
                  </w:p>
                </w:txbxContent>
              </v:textbox>
            </v:shape>
            <v:shape id="_x0000_s1082" type="#_x0000_t202" style="position:absolute;left:7155;top:5265;width:615;height:510" filled="f" stroked="f">
              <v:textbox>
                <w:txbxContent>
                  <w:p w:rsidR="004D6A5C" w:rsidRPr="004D6A5C" w:rsidRDefault="004D6A5C" w:rsidP="004D6A5C">
                    <w:r>
                      <w:t>β</w:t>
                    </w:r>
                  </w:p>
                </w:txbxContent>
              </v:textbox>
            </v:shape>
            <v:shape id="_x0000_s1083" type="#_x0000_t202" style="position:absolute;left:6015;top:5265;width:1005;height:510" filled="f" stroked="f">
              <v:textbox>
                <w:txbxContent>
                  <w:p w:rsidR="004D6A5C" w:rsidRDefault="004D6A5C" w:rsidP="004D6A5C">
                    <w:r>
                      <w:t>α &lt; β</w:t>
                    </w:r>
                  </w:p>
                </w:txbxContent>
              </v:textbox>
            </v:shape>
            <w10:wrap type="square"/>
          </v:group>
        </w:pict>
      </w:r>
    </w:p>
    <w:p w:rsidR="000E622D" w:rsidRDefault="000E622D" w:rsidP="008F398C">
      <w:r>
        <w:t>Wir wissen schon:</w:t>
      </w:r>
    </w:p>
    <w:p w:rsidR="008F398C" w:rsidRDefault="000E622D" w:rsidP="004D6A5C">
      <w:pPr>
        <w:jc w:val="both"/>
      </w:pPr>
      <w:r>
        <w:t>Beim Übergang des Lichtes von Glas in Luft ist der Brechungswi</w:t>
      </w:r>
      <w:r>
        <w:t>n</w:t>
      </w:r>
      <w:r>
        <w:t>kel β größer als der Ei</w:t>
      </w:r>
      <w:r>
        <w:t>n</w:t>
      </w:r>
      <w:r>
        <w:t xml:space="preserve">fallswinkel α. </w:t>
      </w:r>
    </w:p>
    <w:p w:rsidR="000E622D" w:rsidRDefault="000E622D" w:rsidP="008F398C"/>
    <w:p w:rsidR="000E622D" w:rsidRDefault="000E622D" w:rsidP="008F398C"/>
    <w:p w:rsidR="000E622D" w:rsidRDefault="000E622D" w:rsidP="008F398C"/>
    <w:p w:rsidR="000E622D" w:rsidRDefault="000E622D" w:rsidP="008F398C"/>
    <w:p w:rsidR="000E622D" w:rsidRDefault="000E622D" w:rsidP="008F398C"/>
    <w:p w:rsidR="000E622D" w:rsidRDefault="000E622D" w:rsidP="008F398C"/>
    <w:p w:rsidR="000E622D" w:rsidRDefault="000E622D" w:rsidP="008F398C"/>
    <w:p w:rsidR="000E622D" w:rsidRDefault="004D6A5C" w:rsidP="008F398C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6350</wp:posOffset>
            </wp:positionV>
            <wp:extent cx="2162175" cy="1619250"/>
            <wp:effectExtent l="19050" t="0" r="9525" b="0"/>
            <wp:wrapSquare wrapText="bothSides"/>
            <wp:docPr id="1" name="Bild 1" descr="https://www.uni-due.de/fb8/fbphysik/Fotowettbewerb/vonSchei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due.de/fb8/fbphysik/Fotowettbewerb/vonSchei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22D" w:rsidRDefault="004D6A5C" w:rsidP="004D6A5C">
      <w:pPr>
        <w:jc w:val="both"/>
      </w:pPr>
      <w:r>
        <w:t>Vergrößert man den Einfallswinkel immer weiter, so müs</w:t>
      </w:r>
      <w:r>
        <w:t>s</w:t>
      </w:r>
      <w:r>
        <w:t>te der Brechungswinkel die Größe von 90° übe</w:t>
      </w:r>
      <w:r>
        <w:t>r</w:t>
      </w:r>
      <w:r>
        <w:t>schreiten. Dann wird das Licht nicht mehr gebrochen so</w:t>
      </w:r>
      <w:r>
        <w:t>n</w:t>
      </w:r>
      <w:r>
        <w:t>dern nur noch reflektiert. Diese Erscheinung nennt man TOTALREFELXION.</w:t>
      </w:r>
    </w:p>
    <w:p w:rsidR="000E622D" w:rsidRDefault="000E622D" w:rsidP="008F398C"/>
    <w:p w:rsidR="000E622D" w:rsidRDefault="000E622D" w:rsidP="008F398C"/>
    <w:p w:rsidR="007E299F" w:rsidRDefault="007E299F" w:rsidP="008F398C"/>
    <w:p w:rsidR="007E299F" w:rsidRDefault="007E299F" w:rsidP="008F398C"/>
    <w:p w:rsidR="007E299F" w:rsidRDefault="007E299F" w:rsidP="008F398C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34925</wp:posOffset>
            </wp:positionV>
            <wp:extent cx="2162175" cy="1676400"/>
            <wp:effectExtent l="19050" t="0" r="9525" b="0"/>
            <wp:wrapSquare wrapText="bothSides"/>
            <wp:docPr id="4" name="Bild 4" descr="http://www.phynet.de/upload/Optik%20-%20Glasfaserkabel%20%5bKabel%20mit%20Lichstrahl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ynet.de/upload/Optik%20-%20Glasfaserkabel%20%5bKabel%20mit%20Lichstrahl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99F" w:rsidRDefault="007E299F" w:rsidP="008F398C"/>
    <w:p w:rsidR="007E299F" w:rsidRDefault="007E299F" w:rsidP="008F398C"/>
    <w:p w:rsidR="007E299F" w:rsidRDefault="007E299F" w:rsidP="008F398C"/>
    <w:p w:rsidR="000E622D" w:rsidRDefault="00572102" w:rsidP="00572102">
      <w:pPr>
        <w:jc w:val="both"/>
      </w:pPr>
      <w:r>
        <w:t>Totalreflexion wird in Glasfaserkabeln a</w:t>
      </w:r>
      <w:r>
        <w:t>n</w:t>
      </w:r>
      <w:r>
        <w:t>gewendet.</w:t>
      </w:r>
    </w:p>
    <w:p w:rsidR="00572102" w:rsidRDefault="00572102" w:rsidP="00572102">
      <w:pPr>
        <w:jc w:val="both"/>
      </w:pPr>
      <w:r>
        <w:t>Glasfaserkabel werden z.B. in der Medizin und zur Date</w:t>
      </w:r>
      <w:r>
        <w:t>n</w:t>
      </w:r>
      <w:r>
        <w:t>übertragung (schnelles Internet) b</w:t>
      </w:r>
      <w:r>
        <w:t>e</w:t>
      </w:r>
      <w:r>
        <w:t>nutzt.</w:t>
      </w:r>
    </w:p>
    <w:p w:rsidR="000E622D" w:rsidRDefault="000E622D" w:rsidP="008F398C"/>
    <w:p w:rsidR="000E622D" w:rsidRDefault="000E622D" w:rsidP="008F398C"/>
    <w:p w:rsidR="006E0E66" w:rsidRPr="00D01ED1" w:rsidRDefault="006E0E66" w:rsidP="004F2BB4">
      <w:pPr>
        <w:rPr>
          <w:sz w:val="20"/>
        </w:rPr>
      </w:pPr>
    </w:p>
    <w:sectPr w:rsidR="006E0E66" w:rsidRPr="00D01ED1" w:rsidSect="007E299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22D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A32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A3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02F5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C2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0F4"/>
    <w:rsid w:val="0041610F"/>
    <w:rsid w:val="00416A0F"/>
    <w:rsid w:val="00416E1E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A5C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102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01FE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6F3B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5EED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56A41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299F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078B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98C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0961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3AE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37D0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2658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46E24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C7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3D1A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1C25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000D-E6AC-47EC-AE2B-8E677828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2014-10-08T16:18:00Z</cp:lastPrinted>
  <dcterms:created xsi:type="dcterms:W3CDTF">2016-01-07T10:16:00Z</dcterms:created>
  <dcterms:modified xsi:type="dcterms:W3CDTF">2016-01-07T10:16:00Z</dcterms:modified>
</cp:coreProperties>
</file>