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C814" w14:textId="66A1733A" w:rsidR="001C1276" w:rsidRDefault="001C1276" w:rsidP="001C1276">
      <w:pPr>
        <w:pStyle w:val="berschrift3"/>
        <w:numPr>
          <w:ilvl w:val="0"/>
          <w:numId w:val="0"/>
        </w:numPr>
      </w:pPr>
      <w:bookmarkStart w:id="0" w:name="_Toc225249142"/>
      <w:r>
        <w:t>1.3.7. Berechnungen am linearen Potentialtopf</w:t>
      </w:r>
      <w:bookmarkEnd w:id="0"/>
    </w:p>
    <w:p w14:paraId="298396C3" w14:textId="77777777" w:rsidR="001C1276" w:rsidRDefault="001C1276" w:rsidP="001C1276"/>
    <w:p w14:paraId="383B751B" w14:textId="77777777" w:rsidR="001C1276" w:rsidRDefault="001C1276" w:rsidP="001C1276">
      <w:pPr>
        <w:jc w:val="both"/>
      </w:pPr>
      <w:r>
        <w:t xml:space="preserve">Formt man die zeit- und ortsabhängige Schrödingergleichung </w:t>
      </w:r>
      <w:r w:rsidRPr="0070650F">
        <w:rPr>
          <w:position w:val="-12"/>
        </w:rPr>
        <w:object w:dxaOrig="2620" w:dyaOrig="360" w14:anchorId="5CF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8pt" o:ole="">
            <v:imagedata r:id="rId8" o:title=""/>
          </v:shape>
          <o:OLEObject Type="Embed" ProgID="Equation.DSMT4" ShapeID="_x0000_i1025" DrawAspect="Content" ObjectID="_1695058208" r:id="rId9"/>
        </w:object>
      </w:r>
      <w:r>
        <w:t xml:space="preserve"> in eine nur ortsabhängige um, so erhält man</w:t>
      </w:r>
    </w:p>
    <w:p w14:paraId="5C086479" w14:textId="77777777" w:rsidR="001C1276" w:rsidRDefault="001C1276" w:rsidP="001C1276">
      <w:pPr>
        <w:jc w:val="both"/>
      </w:pPr>
    </w:p>
    <w:p w14:paraId="490363BA" w14:textId="77777777" w:rsidR="001C1276" w:rsidRDefault="001C1276" w:rsidP="001C1276">
      <w:pPr>
        <w:jc w:val="both"/>
      </w:pPr>
      <w:r>
        <w:tab/>
      </w:r>
      <w:r w:rsidRPr="0070650F">
        <w:rPr>
          <w:position w:val="-28"/>
        </w:rPr>
        <w:object w:dxaOrig="3379" w:dyaOrig="660" w14:anchorId="56EA14E9">
          <v:shape id="_x0000_i1026" type="#_x0000_t75" style="width:168.75pt;height:33pt" o:ole="">
            <v:imagedata r:id="rId10" o:title=""/>
          </v:shape>
          <o:OLEObject Type="Embed" ProgID="Equation.DSMT4" ShapeID="_x0000_i1026" DrawAspect="Content" ObjectID="_1695058209" r:id="rId11"/>
        </w:object>
      </w:r>
    </w:p>
    <w:p w14:paraId="2215B462" w14:textId="77777777" w:rsidR="001C1276" w:rsidRDefault="001C1276" w:rsidP="001C1276">
      <w:pPr>
        <w:jc w:val="both"/>
      </w:pPr>
    </w:p>
    <w:p w14:paraId="35B5D6F7" w14:textId="77777777" w:rsidR="001C1276" w:rsidRDefault="001C1276" w:rsidP="001C1276">
      <w:pPr>
        <w:jc w:val="both"/>
      </w:pPr>
      <w:r>
        <w:t>Diese Gleichung kann man umstellen.</w:t>
      </w:r>
    </w:p>
    <w:p w14:paraId="1C048086" w14:textId="77777777" w:rsidR="001C1276" w:rsidRDefault="001C1276" w:rsidP="001C1276">
      <w:pPr>
        <w:jc w:val="both"/>
      </w:pPr>
      <w:r>
        <w:tab/>
      </w:r>
      <w:r w:rsidRPr="0070650F">
        <w:rPr>
          <w:position w:val="-22"/>
        </w:rPr>
        <w:object w:dxaOrig="2900" w:dyaOrig="600" w14:anchorId="6D311CDD">
          <v:shape id="_x0000_i1027" type="#_x0000_t75" style="width:144.75pt;height:29.25pt" o:ole="">
            <v:imagedata r:id="rId12" o:title=""/>
          </v:shape>
          <o:OLEObject Type="Embed" ProgID="Equation.DSMT4" ShapeID="_x0000_i1027" DrawAspect="Content" ObjectID="_1695058210" r:id="rId13"/>
        </w:object>
      </w:r>
    </w:p>
    <w:p w14:paraId="73C35065" w14:textId="77777777" w:rsidR="001C1276" w:rsidRDefault="001C1276" w:rsidP="001C1276">
      <w:pPr>
        <w:jc w:val="both"/>
      </w:pPr>
    </w:p>
    <w:p w14:paraId="26F029FB" w14:textId="71D52DBF" w:rsidR="001C1276" w:rsidRDefault="001C1276" w:rsidP="001C1276">
      <w:pPr>
        <w:jc w:val="both"/>
      </w:pPr>
      <w:r>
        <w:t xml:space="preserve">Die zweite Ableitung stimmt also bis auf einen Faktor mit der Wellenfunktion überein. Dies trifft unter Berücksichtigung der Randbedingungen </w:t>
      </w:r>
      <w:r w:rsidR="00227965" w:rsidRPr="00CD55A7">
        <w:rPr>
          <w:position w:val="-14"/>
        </w:rPr>
        <w:object w:dxaOrig="1860" w:dyaOrig="440" w14:anchorId="102D2B8C">
          <v:shape id="_x0000_i1028" type="#_x0000_t75" style="width:93pt;height:21.75pt" o:ole="">
            <v:imagedata r:id="rId14" o:title=""/>
          </v:shape>
          <o:OLEObject Type="Embed" ProgID="Equation.DSMT4" ShapeID="_x0000_i1028" DrawAspect="Content" ObjectID="_1695058211" r:id="rId15"/>
        </w:object>
      </w:r>
      <w:r>
        <w:t xml:space="preserve"> auf die Funktion </w:t>
      </w:r>
      <w:r w:rsidRPr="00CD55A7">
        <w:rPr>
          <w:position w:val="-12"/>
        </w:rPr>
        <w:object w:dxaOrig="2680" w:dyaOrig="360" w14:anchorId="2FEC44A5">
          <v:shape id="_x0000_i1029" type="#_x0000_t75" style="width:134.25pt;height:18pt" o:ole="">
            <v:imagedata r:id="rId16" o:title=""/>
          </v:shape>
          <o:OLEObject Type="Embed" ProgID="Equation.DSMT4" ShapeID="_x0000_i1029" DrawAspect="Content" ObjectID="_1695058212" r:id="rId17"/>
        </w:object>
      </w:r>
      <w:r>
        <w:t xml:space="preserve"> zu. Durch aufwändige Rechnungen erhält mal die Lösung für ein eindimensional gebundenes Elektron.</w:t>
      </w:r>
    </w:p>
    <w:p w14:paraId="66873C40" w14:textId="77777777" w:rsidR="001C1276" w:rsidRDefault="001C1276" w:rsidP="001C1276">
      <w:pPr>
        <w:jc w:val="both"/>
      </w:pPr>
      <w:r>
        <w:tab/>
      </w:r>
      <w:r w:rsidRPr="0070650F">
        <w:rPr>
          <w:position w:val="-26"/>
        </w:rPr>
        <w:object w:dxaOrig="3420" w:dyaOrig="660" w14:anchorId="16123CEB">
          <v:shape id="_x0000_i1030" type="#_x0000_t75" style="width:171pt;height:33pt" o:ole="">
            <v:imagedata r:id="rId18" o:title=""/>
          </v:shape>
          <o:OLEObject Type="Embed" ProgID="Equation.DSMT4" ShapeID="_x0000_i1030" DrawAspect="Content" ObjectID="_1695058213" r:id="rId19"/>
        </w:object>
      </w:r>
    </w:p>
    <w:p w14:paraId="6D1F5AAF" w14:textId="77777777" w:rsidR="001C1276" w:rsidRDefault="001C1276" w:rsidP="001C1276">
      <w:pPr>
        <w:ind w:left="709" w:hanging="709"/>
      </w:pPr>
      <w:r>
        <w:t>Die Amplitude der Wellenfunktion ist also unabhängig von n.</w:t>
      </w:r>
    </w:p>
    <w:sectPr w:rsidR="001C1276" w:rsidSect="00A13C7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5F76" w14:textId="77777777" w:rsidR="00445C05" w:rsidRDefault="00445C05" w:rsidP="000F5D0B">
      <w:r>
        <w:separator/>
      </w:r>
    </w:p>
  </w:endnote>
  <w:endnote w:type="continuationSeparator" w:id="0">
    <w:p w14:paraId="11E1689D" w14:textId="77777777" w:rsidR="00445C05" w:rsidRDefault="00445C05" w:rsidP="000F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F412" w14:textId="77777777" w:rsidR="00445C05" w:rsidRDefault="00445C05" w:rsidP="000F5D0B">
      <w:r>
        <w:separator/>
      </w:r>
    </w:p>
  </w:footnote>
  <w:footnote w:type="continuationSeparator" w:id="0">
    <w:p w14:paraId="0861221F" w14:textId="77777777" w:rsidR="00445C05" w:rsidRDefault="00445C05" w:rsidP="000F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378FF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64954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9" w15:restartNumberingAfterBreak="0">
    <w:nsid w:val="4CA3490F"/>
    <w:multiLevelType w:val="multilevel"/>
    <w:tmpl w:val="44A49E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F0082236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BC663B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A6B2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D600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942C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F845A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42B5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9ED5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4ABE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101450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8F453E"/>
    <w:multiLevelType w:val="hybridMultilevel"/>
    <w:tmpl w:val="B590E89C"/>
    <w:lvl w:ilvl="0" w:tplc="88AA600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207100" w:tentative="1">
      <w:start w:val="1"/>
      <w:numFmt w:val="lowerLetter"/>
      <w:lvlText w:val="%2."/>
      <w:lvlJc w:val="left"/>
      <w:pPr>
        <w:ind w:left="1080" w:hanging="360"/>
      </w:pPr>
    </w:lvl>
    <w:lvl w:ilvl="2" w:tplc="69E61AD0" w:tentative="1">
      <w:start w:val="1"/>
      <w:numFmt w:val="lowerRoman"/>
      <w:lvlText w:val="%3."/>
      <w:lvlJc w:val="right"/>
      <w:pPr>
        <w:ind w:left="1800" w:hanging="180"/>
      </w:pPr>
    </w:lvl>
    <w:lvl w:ilvl="3" w:tplc="09207FAE" w:tentative="1">
      <w:start w:val="1"/>
      <w:numFmt w:val="decimal"/>
      <w:lvlText w:val="%4."/>
      <w:lvlJc w:val="left"/>
      <w:pPr>
        <w:ind w:left="2520" w:hanging="360"/>
      </w:pPr>
    </w:lvl>
    <w:lvl w:ilvl="4" w:tplc="C05C3998" w:tentative="1">
      <w:start w:val="1"/>
      <w:numFmt w:val="lowerLetter"/>
      <w:lvlText w:val="%5."/>
      <w:lvlJc w:val="left"/>
      <w:pPr>
        <w:ind w:left="3240" w:hanging="360"/>
      </w:pPr>
    </w:lvl>
    <w:lvl w:ilvl="5" w:tplc="076AAEDE" w:tentative="1">
      <w:start w:val="1"/>
      <w:numFmt w:val="lowerRoman"/>
      <w:lvlText w:val="%6."/>
      <w:lvlJc w:val="right"/>
      <w:pPr>
        <w:ind w:left="3960" w:hanging="180"/>
      </w:pPr>
    </w:lvl>
    <w:lvl w:ilvl="6" w:tplc="02BAF4D4" w:tentative="1">
      <w:start w:val="1"/>
      <w:numFmt w:val="decimal"/>
      <w:lvlText w:val="%7."/>
      <w:lvlJc w:val="left"/>
      <w:pPr>
        <w:ind w:left="4680" w:hanging="360"/>
      </w:pPr>
    </w:lvl>
    <w:lvl w:ilvl="7" w:tplc="317E3A22" w:tentative="1">
      <w:start w:val="1"/>
      <w:numFmt w:val="lowerLetter"/>
      <w:lvlText w:val="%8."/>
      <w:lvlJc w:val="left"/>
      <w:pPr>
        <w:ind w:left="5400" w:hanging="360"/>
      </w:pPr>
    </w:lvl>
    <w:lvl w:ilvl="8" w:tplc="730402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 w15:restartNumberingAfterBreak="0">
    <w:nsid w:val="5CEA366C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250C4A"/>
    <w:multiLevelType w:val="hybridMultilevel"/>
    <w:tmpl w:val="74324000"/>
    <w:lvl w:ilvl="0" w:tplc="7932E0A6">
      <w:start w:val="1"/>
      <w:numFmt w:val="decimal"/>
      <w:lvlText w:val="%1."/>
      <w:lvlJc w:val="left"/>
      <w:pPr>
        <w:ind w:left="720" w:hanging="360"/>
      </w:pPr>
    </w:lvl>
    <w:lvl w:ilvl="1" w:tplc="EEBC646A" w:tentative="1">
      <w:start w:val="1"/>
      <w:numFmt w:val="lowerLetter"/>
      <w:lvlText w:val="%2."/>
      <w:lvlJc w:val="left"/>
      <w:pPr>
        <w:ind w:left="1440" w:hanging="360"/>
      </w:pPr>
    </w:lvl>
    <w:lvl w:ilvl="2" w:tplc="AAA86C6C" w:tentative="1">
      <w:start w:val="1"/>
      <w:numFmt w:val="lowerRoman"/>
      <w:lvlText w:val="%3."/>
      <w:lvlJc w:val="right"/>
      <w:pPr>
        <w:ind w:left="2160" w:hanging="180"/>
      </w:pPr>
    </w:lvl>
    <w:lvl w:ilvl="3" w:tplc="D38883A8" w:tentative="1">
      <w:start w:val="1"/>
      <w:numFmt w:val="decimal"/>
      <w:lvlText w:val="%4."/>
      <w:lvlJc w:val="left"/>
      <w:pPr>
        <w:ind w:left="2880" w:hanging="360"/>
      </w:pPr>
    </w:lvl>
    <w:lvl w:ilvl="4" w:tplc="368A9CA8" w:tentative="1">
      <w:start w:val="1"/>
      <w:numFmt w:val="lowerLetter"/>
      <w:lvlText w:val="%5."/>
      <w:lvlJc w:val="left"/>
      <w:pPr>
        <w:ind w:left="3600" w:hanging="360"/>
      </w:pPr>
    </w:lvl>
    <w:lvl w:ilvl="5" w:tplc="3EE674A4" w:tentative="1">
      <w:start w:val="1"/>
      <w:numFmt w:val="lowerRoman"/>
      <w:lvlText w:val="%6."/>
      <w:lvlJc w:val="right"/>
      <w:pPr>
        <w:ind w:left="4320" w:hanging="180"/>
      </w:pPr>
    </w:lvl>
    <w:lvl w:ilvl="6" w:tplc="4718F1D6" w:tentative="1">
      <w:start w:val="1"/>
      <w:numFmt w:val="decimal"/>
      <w:lvlText w:val="%7."/>
      <w:lvlJc w:val="left"/>
      <w:pPr>
        <w:ind w:left="5040" w:hanging="360"/>
      </w:pPr>
    </w:lvl>
    <w:lvl w:ilvl="7" w:tplc="2A7E933E" w:tentative="1">
      <w:start w:val="1"/>
      <w:numFmt w:val="lowerLetter"/>
      <w:lvlText w:val="%8."/>
      <w:lvlJc w:val="left"/>
      <w:pPr>
        <w:ind w:left="5760" w:hanging="360"/>
      </w:pPr>
    </w:lvl>
    <w:lvl w:ilvl="8" w:tplc="599E7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326D4"/>
    <w:multiLevelType w:val="hybridMultilevel"/>
    <w:tmpl w:val="9652565A"/>
    <w:lvl w:ilvl="0" w:tplc="6D12B8A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701A6"/>
    <w:multiLevelType w:val="hybridMultilevel"/>
    <w:tmpl w:val="B888ABAE"/>
    <w:lvl w:ilvl="0" w:tplc="BFAEF5E6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510BB1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EB435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9323B6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35E50C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3D2C85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783E4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6DA6D44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C478D6D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F5C6DD9"/>
    <w:multiLevelType w:val="hybridMultilevel"/>
    <w:tmpl w:val="03C84B7C"/>
    <w:lvl w:ilvl="0" w:tplc="DD2C9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021508" w:tentative="1">
      <w:start w:val="1"/>
      <w:numFmt w:val="lowerLetter"/>
      <w:lvlText w:val="%2."/>
      <w:lvlJc w:val="left"/>
      <w:pPr>
        <w:ind w:left="1080" w:hanging="360"/>
      </w:pPr>
    </w:lvl>
    <w:lvl w:ilvl="2" w:tplc="5518F94E" w:tentative="1">
      <w:start w:val="1"/>
      <w:numFmt w:val="lowerRoman"/>
      <w:lvlText w:val="%3."/>
      <w:lvlJc w:val="right"/>
      <w:pPr>
        <w:ind w:left="1800" w:hanging="180"/>
      </w:pPr>
    </w:lvl>
    <w:lvl w:ilvl="3" w:tplc="C846AE30" w:tentative="1">
      <w:start w:val="1"/>
      <w:numFmt w:val="decimal"/>
      <w:lvlText w:val="%4."/>
      <w:lvlJc w:val="left"/>
      <w:pPr>
        <w:ind w:left="2520" w:hanging="360"/>
      </w:pPr>
    </w:lvl>
    <w:lvl w:ilvl="4" w:tplc="1D1C3B1E" w:tentative="1">
      <w:start w:val="1"/>
      <w:numFmt w:val="lowerLetter"/>
      <w:lvlText w:val="%5."/>
      <w:lvlJc w:val="left"/>
      <w:pPr>
        <w:ind w:left="3240" w:hanging="360"/>
      </w:pPr>
    </w:lvl>
    <w:lvl w:ilvl="5" w:tplc="747C246E" w:tentative="1">
      <w:start w:val="1"/>
      <w:numFmt w:val="lowerRoman"/>
      <w:lvlText w:val="%6."/>
      <w:lvlJc w:val="right"/>
      <w:pPr>
        <w:ind w:left="3960" w:hanging="180"/>
      </w:pPr>
    </w:lvl>
    <w:lvl w:ilvl="6" w:tplc="06289330" w:tentative="1">
      <w:start w:val="1"/>
      <w:numFmt w:val="decimal"/>
      <w:lvlText w:val="%7."/>
      <w:lvlJc w:val="left"/>
      <w:pPr>
        <w:ind w:left="4680" w:hanging="360"/>
      </w:pPr>
    </w:lvl>
    <w:lvl w:ilvl="7" w:tplc="0E369340" w:tentative="1">
      <w:start w:val="1"/>
      <w:numFmt w:val="lowerLetter"/>
      <w:lvlText w:val="%8."/>
      <w:lvlJc w:val="left"/>
      <w:pPr>
        <w:ind w:left="5400" w:hanging="360"/>
      </w:pPr>
    </w:lvl>
    <w:lvl w:ilvl="8" w:tplc="79228F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14362E"/>
    <w:multiLevelType w:val="hybridMultilevel"/>
    <w:tmpl w:val="839220F6"/>
    <w:lvl w:ilvl="0" w:tplc="7A9C33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6EC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2"/>
  </w:num>
  <w:num w:numId="16">
    <w:abstractNumId w:val="16"/>
  </w:num>
  <w:num w:numId="17">
    <w:abstractNumId w:val="29"/>
  </w:num>
  <w:num w:numId="18">
    <w:abstractNumId w:val="13"/>
  </w:num>
  <w:num w:numId="19">
    <w:abstractNumId w:val="28"/>
  </w:num>
  <w:num w:numId="20">
    <w:abstractNumId w:val="23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8"/>
  </w:num>
  <w:num w:numId="25">
    <w:abstractNumId w:val="30"/>
  </w:num>
  <w:num w:numId="26">
    <w:abstractNumId w:val="10"/>
  </w:num>
  <w:num w:numId="27">
    <w:abstractNumId w:val="20"/>
  </w:num>
  <w:num w:numId="28">
    <w:abstractNumId w:val="21"/>
  </w:num>
  <w:num w:numId="29">
    <w:abstractNumId w:val="25"/>
  </w:num>
  <w:num w:numId="30">
    <w:abstractNumId w:val="19"/>
  </w:num>
  <w:num w:numId="31">
    <w:abstractNumId w:val="14"/>
  </w:num>
  <w:num w:numId="32">
    <w:abstractNumId w:val="1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591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6B23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61E"/>
    <w:rsid w:val="000A670C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00C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5D0B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2FC6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276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96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536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1F27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1740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4BB6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567B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5C05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35F3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5CD4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3F6B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3813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D96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35FB1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3FD6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0304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14A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6CB1"/>
    <w:rsid w:val="00A07E18"/>
    <w:rsid w:val="00A103AF"/>
    <w:rsid w:val="00A104B3"/>
    <w:rsid w:val="00A125B3"/>
    <w:rsid w:val="00A13425"/>
    <w:rsid w:val="00A1375A"/>
    <w:rsid w:val="00A13C71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0FB5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50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0233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CD9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4DE6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3E48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555F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1F3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FF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4BE6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A512"/>
  <w15:docId w15:val="{E666166A-777C-4CFF-BFD5-1C614922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  <w:style w:type="character" w:customStyle="1" w:styleId="texhtml">
    <w:name w:val="texhtml"/>
    <w:basedOn w:val="Absatz-Standardschriftart"/>
    <w:rsid w:val="0039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7E74F-14B4-45C1-A154-351AB4D8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2021-10-06T18:43:00Z</dcterms:created>
  <dcterms:modified xsi:type="dcterms:W3CDTF">2021-10-06T18:44:00Z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