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C0F0" w14:textId="77777777" w:rsidR="009911FF" w:rsidRPr="00884EF7" w:rsidRDefault="009911FF" w:rsidP="009911FF">
      <w:pPr>
        <w:pStyle w:val="berschrift3"/>
        <w:numPr>
          <w:ilvl w:val="0"/>
          <w:numId w:val="0"/>
        </w:numPr>
        <w:jc w:val="left"/>
      </w:pPr>
      <w:bookmarkStart w:id="0" w:name="_Toc201056240"/>
      <w:r>
        <w:t xml:space="preserve">2.5.3. </w:t>
      </w:r>
      <w:r w:rsidRPr="00884EF7">
        <w:t>Beugung und Interferenz am Doppelspalt</w:t>
      </w:r>
      <w:bookmarkEnd w:id="0"/>
    </w:p>
    <w:p w14:paraId="52F69F30" w14:textId="77777777" w:rsidR="009911FF" w:rsidRDefault="009911FF" w:rsidP="009911FF"/>
    <w:p w14:paraId="5A45D2C5" w14:textId="18CDDF94" w:rsidR="009911FF" w:rsidRPr="00884EF7" w:rsidRDefault="009911FF" w:rsidP="009911FF">
      <w:r>
        <w:rPr>
          <w:noProof/>
        </w:rPr>
        <w:drawing>
          <wp:anchor distT="0" distB="0" distL="114300" distR="114300" simplePos="0" relativeHeight="251664384" behindDoc="0" locked="0" layoutInCell="1" allowOverlap="1" wp14:anchorId="5E84257B" wp14:editId="0E9EC165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2880000" cy="1285291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EF7">
        <w:t>Beleuchtet man zwei eng benachbarte Spalte, dann können beide als Zentren</w:t>
      </w:r>
      <w:r>
        <w:t xml:space="preserve"> </w:t>
      </w:r>
      <w:r w:rsidRPr="00884EF7">
        <w:t>von Elementarwellen betrachtet werden. Die beiden</w:t>
      </w:r>
      <w:r>
        <w:t xml:space="preserve"> </w:t>
      </w:r>
      <w:r w:rsidRPr="00884EF7">
        <w:t>Wellensysteme überlagern sich und ergeben ein stabiles, räumlich verteiltes</w:t>
      </w:r>
      <w:r>
        <w:t xml:space="preserve"> </w:t>
      </w:r>
      <w:r w:rsidRPr="00884EF7">
        <w:t>Interferenzmuster mit Schwingungsbäuchen (Verstärkung, hell)</w:t>
      </w:r>
      <w:r>
        <w:t xml:space="preserve"> </w:t>
      </w:r>
      <w:r w:rsidRPr="00884EF7">
        <w:t>und Schwingungsknoten (Auslöschung, dunkel).</w:t>
      </w:r>
    </w:p>
    <w:p w14:paraId="43B3C3B5" w14:textId="77777777" w:rsidR="009911FF" w:rsidRDefault="009911FF" w:rsidP="009911FF">
      <w:r w:rsidRPr="00884EF7">
        <w:t>Zu einem beliebigen Punkt haben die von den beiden Zentren ausgehenden</w:t>
      </w:r>
      <w:r>
        <w:t xml:space="preserve"> </w:t>
      </w:r>
      <w:r w:rsidRPr="00884EF7">
        <w:t>Wellen bestimmte Wege zurückzulegen. Die Differenz zwischen diesen</w:t>
      </w:r>
      <w:r>
        <w:t xml:space="preserve"> </w:t>
      </w:r>
      <w:r w:rsidRPr="00884EF7">
        <w:t>Wegen nennt man</w:t>
      </w:r>
      <w:r>
        <w:t xml:space="preserve"> </w:t>
      </w:r>
      <w:r w:rsidRPr="00884EF7">
        <w:rPr>
          <w:b/>
          <w:bCs/>
        </w:rPr>
        <w:t>Gangunterschied</w:t>
      </w:r>
      <w:r>
        <w:rPr>
          <w:b/>
          <w:bCs/>
        </w:rPr>
        <w:t xml:space="preserve"> </w:t>
      </w:r>
      <w:r>
        <w:rPr>
          <w:i/>
          <w:iCs/>
        </w:rPr>
        <w:sym w:font="Math A" w:char="F044"/>
      </w:r>
      <w:r w:rsidRPr="00884EF7">
        <w:rPr>
          <w:i/>
          <w:iCs/>
        </w:rPr>
        <w:t>s</w:t>
      </w:r>
      <w:r w:rsidRPr="00884EF7">
        <w:t xml:space="preserve">. </w:t>
      </w:r>
    </w:p>
    <w:p w14:paraId="6267BF0F" w14:textId="77777777" w:rsidR="009911FF" w:rsidRDefault="009911FF" w:rsidP="009911FF"/>
    <w:p w14:paraId="41198727" w14:textId="77777777" w:rsidR="009911FF" w:rsidRPr="00884EF7" w:rsidRDefault="009911FF" w:rsidP="009911FF">
      <w:r w:rsidRPr="00884EF7">
        <w:t>Verstärkung:</w:t>
      </w:r>
      <w:r>
        <w:t xml:space="preserve"> </w:t>
      </w:r>
      <w:r w:rsidRPr="00884EF7">
        <w:t>Es ist ein Schwingungsbauch vorhanden</w:t>
      </w:r>
      <w:r>
        <w:t xml:space="preserve"> </w:t>
      </w:r>
      <w:r w:rsidRPr="00884EF7">
        <w:t>(hell).</w:t>
      </w:r>
    </w:p>
    <w:p w14:paraId="0B62C1CE" w14:textId="77777777" w:rsidR="009911FF" w:rsidRDefault="009911FF" w:rsidP="009911FF">
      <w:r w:rsidRPr="00884EF7">
        <w:rPr>
          <w:i/>
          <w:iCs/>
          <w:position w:val="-6"/>
        </w:rPr>
        <w:object w:dxaOrig="820" w:dyaOrig="260" w14:anchorId="7B6DE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2.75pt" o:ole="">
            <v:imagedata r:id="rId9" o:title=""/>
          </v:shape>
          <o:OLEObject Type="Embed" ProgID="Equation.DSMT4" ShapeID="_x0000_i1025" DrawAspect="Content" ObjectID="_1647256775" r:id="rId10"/>
        </w:object>
      </w:r>
      <w:r w:rsidRPr="00884EF7">
        <w:rPr>
          <w:i/>
          <w:iCs/>
        </w:rPr>
        <w:t xml:space="preserve"> (k =</w:t>
      </w:r>
      <w:r>
        <w:rPr>
          <w:i/>
          <w:iCs/>
        </w:rPr>
        <w:t xml:space="preserve"> </w:t>
      </w:r>
      <w:r w:rsidRPr="00884EF7">
        <w:t>0, ±1, ±2, …)</w:t>
      </w:r>
    </w:p>
    <w:p w14:paraId="66B1BF1F" w14:textId="77777777" w:rsidR="009911FF" w:rsidRDefault="009911FF" w:rsidP="009911FF"/>
    <w:p w14:paraId="4BFDE672" w14:textId="77777777" w:rsidR="009911FF" w:rsidRDefault="009911FF" w:rsidP="009911FF">
      <w:r w:rsidRPr="00884EF7">
        <w:t>Abschwächung bzw. Auslösung:</w:t>
      </w:r>
      <w:r>
        <w:t xml:space="preserve"> </w:t>
      </w:r>
      <w:r w:rsidRPr="00884EF7">
        <w:t>Es ist ein Schwingungsknoten</w:t>
      </w:r>
      <w:r>
        <w:t xml:space="preserve"> </w:t>
      </w:r>
      <w:r w:rsidRPr="00884EF7">
        <w:t>vorhanden (dunkel).</w:t>
      </w:r>
    </w:p>
    <w:p w14:paraId="667E899D" w14:textId="77777777" w:rsidR="009911FF" w:rsidRDefault="009911FF" w:rsidP="009911FF">
      <w:r w:rsidRPr="009911FF">
        <w:rPr>
          <w:i/>
          <w:iCs/>
          <w:position w:val="-22"/>
        </w:rPr>
        <w:object w:dxaOrig="859" w:dyaOrig="580" w14:anchorId="4347939B">
          <v:shape id="_x0000_i1026" type="#_x0000_t75" style="width:42.75pt;height:29.25pt" o:ole="">
            <v:imagedata r:id="rId11" o:title=""/>
          </v:shape>
          <o:OLEObject Type="Embed" ProgID="Equation.DSMT4" ShapeID="_x0000_i1026" DrawAspect="Content" ObjectID="_1647256776" r:id="rId12"/>
        </w:object>
      </w:r>
      <w:r w:rsidRPr="00884EF7">
        <w:rPr>
          <w:i/>
          <w:iCs/>
        </w:rPr>
        <w:t xml:space="preserve"> (k =</w:t>
      </w:r>
      <w:r>
        <w:rPr>
          <w:i/>
          <w:iCs/>
        </w:rPr>
        <w:t xml:space="preserve"> </w:t>
      </w:r>
      <w:r w:rsidRPr="00884EF7">
        <w:t>±1, ±3, ±5, …)</w:t>
      </w:r>
    </w:p>
    <w:p w14:paraId="1F7242F3" w14:textId="77777777" w:rsidR="009911FF" w:rsidRDefault="009911FF" w:rsidP="009911FF"/>
    <w:p w14:paraId="7D7F21DD" w14:textId="77777777" w:rsidR="009911FF" w:rsidRPr="00CE142E" w:rsidRDefault="009911FF" w:rsidP="009911FF">
      <w:pPr>
        <w:autoSpaceDE w:val="0"/>
        <w:autoSpaceDN w:val="0"/>
        <w:adjustRightInd w:val="0"/>
        <w:rPr>
          <w:szCs w:val="24"/>
        </w:rPr>
      </w:pPr>
      <w:r w:rsidRPr="00CE142E">
        <w:rPr>
          <w:szCs w:val="24"/>
        </w:rPr>
        <w:t>Bringt man einen Schirm an, so sind auf ihm helle und dunkle Streifen zu</w:t>
      </w:r>
      <w:r>
        <w:rPr>
          <w:szCs w:val="24"/>
        </w:rPr>
        <w:t xml:space="preserve"> </w:t>
      </w:r>
      <w:r w:rsidRPr="00CE142E">
        <w:rPr>
          <w:szCs w:val="24"/>
        </w:rPr>
        <w:t>beobachten. Gegenüber der Mitte der Spalte liegt das helle Maximum 0.</w:t>
      </w:r>
      <w:r>
        <w:rPr>
          <w:szCs w:val="24"/>
        </w:rPr>
        <w:t xml:space="preserve"> </w:t>
      </w:r>
      <w:r w:rsidRPr="00CE142E">
        <w:rPr>
          <w:szCs w:val="24"/>
        </w:rPr>
        <w:t>Ordnung. Symmetrisch dazu liegen die Maxima bzw. Minima 1., 2., ...</w:t>
      </w:r>
      <w:r>
        <w:rPr>
          <w:szCs w:val="24"/>
        </w:rPr>
        <w:t xml:space="preserve"> </w:t>
      </w:r>
      <w:r w:rsidRPr="00CE142E">
        <w:rPr>
          <w:szCs w:val="24"/>
        </w:rPr>
        <w:t>Ordnung.</w:t>
      </w:r>
    </w:p>
    <w:p w14:paraId="11432754" w14:textId="77777777" w:rsidR="009911FF" w:rsidRDefault="000B0B6B" w:rsidP="009911FF">
      <w:r>
        <w:rPr>
          <w:noProof/>
        </w:rPr>
        <w:drawing>
          <wp:anchor distT="0" distB="0" distL="114300" distR="114300" simplePos="0" relativeHeight="251665408" behindDoc="0" locked="0" layoutInCell="1" allowOverlap="1" wp14:anchorId="2BF670A9" wp14:editId="284CC495">
            <wp:simplePos x="0" y="0"/>
            <wp:positionH relativeFrom="column">
              <wp:posOffset>5080</wp:posOffset>
            </wp:positionH>
            <wp:positionV relativeFrom="paragraph">
              <wp:posOffset>55880</wp:posOffset>
            </wp:positionV>
            <wp:extent cx="1276350" cy="162877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887B9" w14:textId="77777777" w:rsidR="009911FF" w:rsidRDefault="009911FF" w:rsidP="009911FF">
      <w:r w:rsidRPr="00CE142E">
        <w:t>Da die Entfernung</w:t>
      </w:r>
      <w:r>
        <w:t xml:space="preserve"> e</w:t>
      </w:r>
      <w:r w:rsidRPr="00CE142E">
        <w:t xml:space="preserve"> Doppelspalt-Schirm</w:t>
      </w:r>
      <w:r>
        <w:t xml:space="preserve"> </w:t>
      </w:r>
      <w:r w:rsidRPr="00CE142E">
        <w:t>wesentlich größer ist als der Abstand</w:t>
      </w:r>
      <w:r>
        <w:t xml:space="preserve"> </w:t>
      </w:r>
      <w:r w:rsidRPr="00CE142E">
        <w:rPr>
          <w:i/>
          <w:iCs/>
        </w:rPr>
        <w:t xml:space="preserve">b </w:t>
      </w:r>
      <w:r w:rsidRPr="00CE142E">
        <w:t>der beiden Spalte, erhält man ein (fast) rechtwinkliges Dreieck. Für dieses Dreieck ergibt sich:</w:t>
      </w:r>
    </w:p>
    <w:p w14:paraId="718BA59C" w14:textId="77777777" w:rsidR="009911FF" w:rsidRDefault="009911FF" w:rsidP="009911FF">
      <w:pPr>
        <w:jc w:val="center"/>
      </w:pPr>
      <w:r w:rsidRPr="009911FF">
        <w:rPr>
          <w:position w:val="-22"/>
        </w:rPr>
        <w:object w:dxaOrig="1020" w:dyaOrig="580" w14:anchorId="241E6305">
          <v:shape id="_x0000_i1027" type="#_x0000_t75" style="width:51pt;height:29.25pt" o:ole="">
            <v:imagedata r:id="rId14" o:title=""/>
          </v:shape>
          <o:OLEObject Type="Embed" ProgID="Equation.DSMT4" ShapeID="_x0000_i1027" DrawAspect="Content" ObjectID="_1647256777" r:id="rId15"/>
        </w:object>
      </w:r>
    </w:p>
    <w:p w14:paraId="155D56F9" w14:textId="77777777" w:rsidR="000B0B6B" w:rsidRDefault="000B0B6B" w:rsidP="009911FF">
      <w:r>
        <w:rPr>
          <w:noProof/>
        </w:rPr>
        <w:drawing>
          <wp:anchor distT="0" distB="0" distL="114300" distR="114300" simplePos="0" relativeHeight="251666432" behindDoc="0" locked="0" layoutInCell="1" allowOverlap="1" wp14:anchorId="3CC976F5" wp14:editId="17E55B11">
            <wp:simplePos x="0" y="0"/>
            <wp:positionH relativeFrom="column">
              <wp:posOffset>1485900</wp:posOffset>
            </wp:positionH>
            <wp:positionV relativeFrom="paragraph">
              <wp:posOffset>98425</wp:posOffset>
            </wp:positionV>
            <wp:extent cx="1647825" cy="1362075"/>
            <wp:effectExtent l="1905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DE4754" w14:textId="77777777" w:rsidR="009911FF" w:rsidRDefault="009911FF" w:rsidP="009911FF"/>
    <w:p w14:paraId="4263362F" w14:textId="77777777" w:rsidR="009911FF" w:rsidRPr="00CE142E" w:rsidRDefault="009911FF" w:rsidP="009911FF"/>
    <w:p w14:paraId="73228CA7" w14:textId="77777777" w:rsidR="009911FF" w:rsidRDefault="009911FF" w:rsidP="009911FF">
      <w:r w:rsidRPr="00CE142E">
        <w:t>Außerdem gilt:</w:t>
      </w:r>
    </w:p>
    <w:p w14:paraId="0F7ACBDF" w14:textId="77777777" w:rsidR="009911FF" w:rsidRDefault="009911FF" w:rsidP="009911FF">
      <w:pPr>
        <w:jc w:val="center"/>
      </w:pPr>
      <w:r w:rsidRPr="009911FF">
        <w:rPr>
          <w:position w:val="-22"/>
        </w:rPr>
        <w:object w:dxaOrig="1020" w:dyaOrig="580" w14:anchorId="54E34848">
          <v:shape id="_x0000_i1028" type="#_x0000_t75" style="width:51pt;height:29.25pt" o:ole="">
            <v:imagedata r:id="rId16" o:title=""/>
          </v:shape>
          <o:OLEObject Type="Embed" ProgID="Equation.DSMT4" ShapeID="_x0000_i1028" DrawAspect="Content" ObjectID="_1647256778" r:id="rId17"/>
        </w:object>
      </w:r>
    </w:p>
    <w:p w14:paraId="74EBDE62" w14:textId="77777777" w:rsidR="009911FF" w:rsidRDefault="009911FF" w:rsidP="009911FF"/>
    <w:p w14:paraId="17BF5488" w14:textId="77777777" w:rsidR="009911FF" w:rsidRDefault="009911FF" w:rsidP="009911FF"/>
    <w:p w14:paraId="221AB3DC" w14:textId="77777777" w:rsidR="009911FF" w:rsidRPr="00CE142E" w:rsidRDefault="009911FF" w:rsidP="009911FF"/>
    <w:p w14:paraId="7572B937" w14:textId="77777777" w:rsidR="009911FF" w:rsidRPr="00CE142E" w:rsidRDefault="009911FF" w:rsidP="009911FF">
      <w:r w:rsidRPr="00CE142E">
        <w:t xml:space="preserve">Da der Abstand </w:t>
      </w:r>
      <w:r w:rsidRPr="00CE142E">
        <w:rPr>
          <w:i/>
          <w:iCs/>
        </w:rPr>
        <w:t xml:space="preserve">e </w:t>
      </w:r>
      <w:r w:rsidRPr="00CE142E">
        <w:t>zwischen Doppelspalt</w:t>
      </w:r>
      <w:r>
        <w:t xml:space="preserve"> </w:t>
      </w:r>
      <w:r w:rsidRPr="00CE142E">
        <w:t>und Schirm wesentlich</w:t>
      </w:r>
      <w:r>
        <w:t xml:space="preserve"> </w:t>
      </w:r>
      <w:r w:rsidRPr="00CE142E">
        <w:t xml:space="preserve">größer als der Abstand </w:t>
      </w:r>
      <w:proofErr w:type="spellStart"/>
      <w:r w:rsidRPr="00CE142E">
        <w:rPr>
          <w:iCs/>
        </w:rPr>
        <w:t>s</w:t>
      </w:r>
      <w:r w:rsidRPr="00CE142E">
        <w:rPr>
          <w:vertAlign w:val="subscript"/>
        </w:rPr>
        <w:t>k</w:t>
      </w:r>
      <w:proofErr w:type="spellEnd"/>
      <w:r w:rsidRPr="00CE142E">
        <w:t xml:space="preserve"> zwischen</w:t>
      </w:r>
      <w:r>
        <w:t xml:space="preserve"> </w:t>
      </w:r>
      <w:r w:rsidRPr="00CE142E">
        <w:t>den Interferenzstreifen ist, hat der</w:t>
      </w:r>
      <w:r>
        <w:t xml:space="preserve"> </w:t>
      </w:r>
      <w:r w:rsidRPr="00CE142E">
        <w:t>Winkel einen sehr kleinen Wert.</w:t>
      </w:r>
    </w:p>
    <w:p w14:paraId="4D3858F5" w14:textId="77777777" w:rsidR="009911FF" w:rsidRDefault="009911FF" w:rsidP="009911FF">
      <w:r w:rsidRPr="00CE142E">
        <w:t xml:space="preserve">Für kleine Winkel </w:t>
      </w:r>
      <w:r w:rsidRPr="00CE142E">
        <w:rPr>
          <w:i/>
          <w:iCs/>
        </w:rPr>
        <w:t xml:space="preserve">a </w:t>
      </w:r>
      <w:r w:rsidRPr="00CE142E">
        <w:t xml:space="preserve">ist </w:t>
      </w:r>
      <w:r w:rsidR="0088729E" w:rsidRPr="00CE142E">
        <w:rPr>
          <w:position w:val="-6"/>
        </w:rPr>
        <w:object w:dxaOrig="1140" w:dyaOrig="260" w14:anchorId="2E58D955">
          <v:shape id="_x0000_i1029" type="#_x0000_t75" style="width:57pt;height:12.75pt" o:ole="">
            <v:imagedata r:id="rId18" o:title=""/>
          </v:shape>
          <o:OLEObject Type="Embed" ProgID="Equation.DSMT4" ShapeID="_x0000_i1029" DrawAspect="Content" ObjectID="_1647256779" r:id="rId19"/>
        </w:object>
      </w:r>
      <w:r w:rsidRPr="00CE142E">
        <w:t>, sodass man auch setzen kann:</w:t>
      </w:r>
      <w:r>
        <w:t xml:space="preserve"> </w:t>
      </w:r>
    </w:p>
    <w:p w14:paraId="05B99117" w14:textId="77777777" w:rsidR="009911FF" w:rsidRPr="00CE142E" w:rsidRDefault="009911FF" w:rsidP="009911FF">
      <w:pPr>
        <w:jc w:val="center"/>
      </w:pPr>
      <w:r w:rsidRPr="009911FF">
        <w:rPr>
          <w:position w:val="-22"/>
        </w:rPr>
        <w:object w:dxaOrig="980" w:dyaOrig="580" w14:anchorId="2196704A">
          <v:shape id="_x0000_i1030" type="#_x0000_t75" style="width:48.75pt;height:29.25pt" o:ole="">
            <v:imagedata r:id="rId20" o:title=""/>
          </v:shape>
          <o:OLEObject Type="Embed" ProgID="Equation.DSMT4" ShapeID="_x0000_i1030" DrawAspect="Content" ObjectID="_1647256780" r:id="rId21"/>
        </w:object>
      </w:r>
    </w:p>
    <w:p w14:paraId="3AFFC9EA" w14:textId="77777777" w:rsidR="009911FF" w:rsidRDefault="009911FF" w:rsidP="009911FF"/>
    <w:p w14:paraId="6F702026" w14:textId="0048F53D" w:rsidR="009911FF" w:rsidRDefault="009911FF" w:rsidP="00856E5B">
      <w:pPr>
        <w:pStyle w:val="Merksatz"/>
      </w:pPr>
      <w:r>
        <w:sym w:font="Marlett" w:char="F034"/>
      </w:r>
      <w:r w:rsidRPr="00C00007">
        <w:t xml:space="preserve">Bei einem Doppelspalt hängt die Lage der Interferenzstreifen vom Spaltabstand </w:t>
      </w:r>
      <w:r w:rsidRPr="00C00007">
        <w:rPr>
          <w:iCs/>
        </w:rPr>
        <w:t xml:space="preserve">b </w:t>
      </w:r>
      <w:r w:rsidRPr="00C00007">
        <w:t xml:space="preserve">und von der Wellenlänge </w:t>
      </w:r>
      <w:r w:rsidRPr="00C00007">
        <w:rPr>
          <w:iCs/>
        </w:rPr>
        <w:sym w:font="Math A" w:char="F06B"/>
      </w:r>
      <w:r w:rsidRPr="00C00007">
        <w:rPr>
          <w:iCs/>
        </w:rPr>
        <w:t xml:space="preserve"> </w:t>
      </w:r>
      <w:r w:rsidRPr="00C00007">
        <w:t>ab.</w:t>
      </w:r>
      <w:r>
        <w:tab/>
      </w:r>
      <w:r w:rsidR="00856E5B">
        <w:br/>
      </w:r>
      <w:r>
        <w:br/>
      </w:r>
      <w:r w:rsidRPr="00C00007">
        <w:t xml:space="preserve">Maxima: </w:t>
      </w:r>
      <w:r>
        <w:tab/>
      </w:r>
      <w:r w:rsidRPr="009911FF">
        <w:rPr>
          <w:position w:val="-22"/>
        </w:rPr>
        <w:object w:dxaOrig="1520" w:dyaOrig="580" w14:anchorId="7F8533AB">
          <v:shape id="_x0000_i1031" type="#_x0000_t75" style="width:75.75pt;height:29.25pt" o:ole="">
            <v:imagedata r:id="rId22" o:title=""/>
          </v:shape>
          <o:OLEObject Type="Embed" ProgID="Equation.DSMT4" ShapeID="_x0000_i1031" DrawAspect="Content" ObjectID="_1647256781" r:id="rId23"/>
        </w:object>
      </w:r>
      <w:r w:rsidRPr="00C00007">
        <w:t xml:space="preserve"> (</w:t>
      </w:r>
      <w:r w:rsidRPr="00C00007">
        <w:rPr>
          <w:i/>
          <w:iCs/>
        </w:rPr>
        <w:t xml:space="preserve">k </w:t>
      </w:r>
      <w:r w:rsidRPr="00C00007">
        <w:t>= 0, ±1, ±2, …)</w:t>
      </w:r>
      <w:r w:rsidR="0088729E">
        <w:tab/>
      </w:r>
      <w:r>
        <w:br/>
      </w:r>
      <w:r w:rsidRPr="00C00007">
        <w:t xml:space="preserve">Minima: </w:t>
      </w:r>
      <w:r>
        <w:tab/>
      </w:r>
      <w:r w:rsidRPr="009911FF">
        <w:rPr>
          <w:position w:val="-22"/>
        </w:rPr>
        <w:object w:dxaOrig="1520" w:dyaOrig="580" w14:anchorId="341C3290">
          <v:shape id="_x0000_i1032" type="#_x0000_t75" style="width:75.75pt;height:29.25pt" o:ole="">
            <v:imagedata r:id="rId24" o:title=""/>
          </v:shape>
          <o:OLEObject Type="Embed" ProgID="Equation.DSMT4" ShapeID="_x0000_i1032" DrawAspect="Content" ObjectID="_1647256782" r:id="rId25"/>
        </w:object>
      </w:r>
      <w:r w:rsidRPr="00C00007">
        <w:t xml:space="preserve"> (</w:t>
      </w:r>
      <w:r w:rsidRPr="00C00007">
        <w:rPr>
          <w:i/>
          <w:iCs/>
        </w:rPr>
        <w:t xml:space="preserve">k </w:t>
      </w:r>
      <w:r w:rsidRPr="00C00007">
        <w:t>= ±1, ±3, ±5, …)</w:t>
      </w:r>
    </w:p>
    <w:p w14:paraId="3B8E4C63" w14:textId="77777777" w:rsidR="009911FF" w:rsidRDefault="009911FF" w:rsidP="009911FF"/>
    <w:p w14:paraId="5D155219" w14:textId="77777777" w:rsidR="009911FF" w:rsidRPr="003913C1" w:rsidRDefault="009911FF" w:rsidP="009911FF">
      <w:r w:rsidRPr="003913C1">
        <w:lastRenderedPageBreak/>
        <w:t xml:space="preserve">Auf einen Doppelspalt mit einem Spaltabstand von 0,1 mm fällt paralleles Laserlicht der Wellenlänge </w:t>
      </w:r>
      <w:r w:rsidRPr="003913C1">
        <w:rPr>
          <w:iCs/>
        </w:rPr>
        <w:sym w:font="Math A" w:char="F06B"/>
      </w:r>
      <w:r w:rsidRPr="003913C1">
        <w:rPr>
          <w:iCs/>
        </w:rPr>
        <w:t xml:space="preserve"> </w:t>
      </w:r>
      <w:r w:rsidRPr="003913C1">
        <w:t>= 670 nm. Auf einem 3 m entfernten Schirm beobachtet man Maxima und Minima.</w:t>
      </w:r>
    </w:p>
    <w:p w14:paraId="15FB64A6" w14:textId="77777777" w:rsidR="009911FF" w:rsidRDefault="009911FF" w:rsidP="009911FF">
      <w:pPr>
        <w:rPr>
          <w:iCs/>
        </w:rPr>
      </w:pPr>
      <w:r w:rsidRPr="003913C1">
        <w:rPr>
          <w:iCs/>
        </w:rPr>
        <w:t>Wie groß ist der Abstand zwischen den Maxima 0. und 2.Ordnung?</w:t>
      </w:r>
    </w:p>
    <w:p w14:paraId="6850E66E" w14:textId="77777777" w:rsidR="009911FF" w:rsidRPr="003913C1" w:rsidRDefault="009911FF" w:rsidP="009911FF">
      <w:pPr>
        <w:rPr>
          <w:iCs/>
        </w:rPr>
      </w:pPr>
    </w:p>
    <w:p w14:paraId="02A4F7A9" w14:textId="77777777" w:rsidR="009911FF" w:rsidRPr="003913C1" w:rsidRDefault="009911FF" w:rsidP="009911FF">
      <w:pPr>
        <w:rPr>
          <w:iCs/>
        </w:rPr>
      </w:pPr>
      <w:r w:rsidRPr="003913C1">
        <w:rPr>
          <w:iCs/>
        </w:rPr>
        <w:t>Analyse:</w:t>
      </w:r>
    </w:p>
    <w:p w14:paraId="0DBDBEE0" w14:textId="77777777" w:rsidR="009911FF" w:rsidRDefault="009911FF" w:rsidP="009911FF">
      <w:r w:rsidRPr="003913C1">
        <w:t>Angewendet werden kann die Beziehung für die Maxima beim Doppelspalt,</w:t>
      </w:r>
      <w:r>
        <w:t xml:space="preserve"> </w:t>
      </w:r>
      <w:r w:rsidRPr="003913C1">
        <w:t xml:space="preserve">wobei für ein Maximum 2.Ordnung </w:t>
      </w:r>
      <w:r w:rsidRPr="003913C1">
        <w:rPr>
          <w:iCs/>
        </w:rPr>
        <w:t xml:space="preserve">k </w:t>
      </w:r>
      <w:r w:rsidRPr="003913C1">
        <w:t>= 2 ist.</w:t>
      </w:r>
    </w:p>
    <w:p w14:paraId="43505EDC" w14:textId="77777777" w:rsidR="009911FF" w:rsidRPr="003913C1" w:rsidRDefault="009911FF" w:rsidP="009911FF"/>
    <w:p w14:paraId="7D53F356" w14:textId="77777777" w:rsidR="009911FF" w:rsidRPr="003913C1" w:rsidRDefault="009911FF" w:rsidP="009911FF">
      <w:r w:rsidRPr="003913C1">
        <w:t xml:space="preserve">Gesucht: </w:t>
      </w:r>
      <w:r w:rsidRPr="003913C1">
        <w:rPr>
          <w:iCs/>
        </w:rPr>
        <w:t>s</w:t>
      </w:r>
      <w:r w:rsidRPr="003913C1">
        <w:rPr>
          <w:vertAlign w:val="subscript"/>
        </w:rPr>
        <w:t>2</w:t>
      </w:r>
    </w:p>
    <w:p w14:paraId="18AB2D25" w14:textId="77777777" w:rsidR="009911FF" w:rsidRPr="003913C1" w:rsidRDefault="009911FF" w:rsidP="009911FF">
      <w:r w:rsidRPr="003913C1">
        <w:t xml:space="preserve">Gegeben: </w:t>
      </w:r>
      <w:r>
        <w:tab/>
      </w:r>
      <w:r w:rsidRPr="003913C1">
        <w:rPr>
          <w:iCs/>
        </w:rPr>
        <w:t xml:space="preserve">b </w:t>
      </w:r>
      <w:r w:rsidRPr="003913C1">
        <w:t>= 0,1 mm = 10</w:t>
      </w:r>
      <w:r w:rsidRPr="003913C1">
        <w:rPr>
          <w:vertAlign w:val="superscript"/>
        </w:rPr>
        <w:t>–4</w:t>
      </w:r>
      <w:r w:rsidRPr="003913C1">
        <w:t xml:space="preserve"> m</w:t>
      </w:r>
    </w:p>
    <w:p w14:paraId="79EFA480" w14:textId="77777777" w:rsidR="009911FF" w:rsidRPr="003913C1" w:rsidRDefault="009911FF" w:rsidP="009911FF">
      <w:pPr>
        <w:ind w:left="708" w:firstLine="708"/>
      </w:pPr>
      <w:r>
        <w:rPr>
          <w:iCs/>
        </w:rPr>
        <w:sym w:font="Math A" w:char="F06B"/>
      </w:r>
      <w:r w:rsidRPr="003913C1">
        <w:rPr>
          <w:iCs/>
        </w:rPr>
        <w:t xml:space="preserve"> </w:t>
      </w:r>
      <w:r w:rsidRPr="003913C1">
        <w:t xml:space="preserve">= 670 </w:t>
      </w:r>
      <w:proofErr w:type="spellStart"/>
      <w:r w:rsidRPr="003913C1">
        <w:t>nm</w:t>
      </w:r>
      <w:proofErr w:type="spellEnd"/>
      <w:r w:rsidRPr="003913C1">
        <w:t xml:space="preserve"> = 6,7 · 10</w:t>
      </w:r>
      <w:r w:rsidRPr="00A81DE3">
        <w:rPr>
          <w:vertAlign w:val="superscript"/>
        </w:rPr>
        <w:t>–7</w:t>
      </w:r>
      <w:r w:rsidRPr="003913C1">
        <w:t xml:space="preserve"> m</w:t>
      </w:r>
    </w:p>
    <w:p w14:paraId="7986CE50" w14:textId="77777777" w:rsidR="009911FF" w:rsidRPr="003913C1" w:rsidRDefault="009911FF" w:rsidP="009911FF">
      <w:pPr>
        <w:ind w:left="708" w:firstLine="708"/>
      </w:pPr>
      <w:r w:rsidRPr="003913C1">
        <w:rPr>
          <w:iCs/>
        </w:rPr>
        <w:t xml:space="preserve">e </w:t>
      </w:r>
      <w:r w:rsidRPr="003913C1">
        <w:t>= 3 m</w:t>
      </w:r>
    </w:p>
    <w:p w14:paraId="43A5D12B" w14:textId="77777777" w:rsidR="009911FF" w:rsidRPr="003913C1" w:rsidRDefault="009911FF" w:rsidP="009911FF">
      <w:pPr>
        <w:ind w:left="708" w:firstLine="708"/>
      </w:pPr>
      <w:r w:rsidRPr="003913C1">
        <w:rPr>
          <w:iCs/>
        </w:rPr>
        <w:t xml:space="preserve">k </w:t>
      </w:r>
      <w:r w:rsidRPr="003913C1">
        <w:t>= 2</w:t>
      </w:r>
    </w:p>
    <w:p w14:paraId="4B562D12" w14:textId="77777777" w:rsidR="009911FF" w:rsidRPr="003913C1" w:rsidRDefault="009911FF" w:rsidP="009911FF">
      <w:pPr>
        <w:rPr>
          <w:iCs/>
        </w:rPr>
      </w:pPr>
      <w:r w:rsidRPr="003913C1">
        <w:rPr>
          <w:iCs/>
        </w:rPr>
        <w:t>Lösung:</w:t>
      </w:r>
    </w:p>
    <w:p w14:paraId="440BEC32" w14:textId="77777777" w:rsidR="009911FF" w:rsidRDefault="009911FF" w:rsidP="009911FF">
      <w:r w:rsidRPr="003913C1">
        <w:t xml:space="preserve">Aus der Gleichung </w:t>
      </w:r>
      <w:r w:rsidRPr="009911FF">
        <w:rPr>
          <w:position w:val="-22"/>
        </w:rPr>
        <w:object w:dxaOrig="840" w:dyaOrig="580" w14:anchorId="38CC9980">
          <v:shape id="_x0000_i1033" type="#_x0000_t75" style="width:42pt;height:29.25pt" o:ole="">
            <v:imagedata r:id="rId26" o:title=""/>
          </v:shape>
          <o:OLEObject Type="Embed" ProgID="Equation.DSMT4" ShapeID="_x0000_i1033" DrawAspect="Content" ObjectID="_1647256783" r:id="rId27"/>
        </w:object>
      </w:r>
      <w:r w:rsidRPr="003913C1">
        <w:t xml:space="preserve"> ergibt sich durch Umstellung nach </w:t>
      </w:r>
      <w:proofErr w:type="spellStart"/>
      <w:r w:rsidRPr="003913C1">
        <w:rPr>
          <w:iCs/>
        </w:rPr>
        <w:t>s</w:t>
      </w:r>
      <w:r w:rsidRPr="00A81DE3">
        <w:rPr>
          <w:vertAlign w:val="subscript"/>
        </w:rPr>
        <w:t>k</w:t>
      </w:r>
      <w:proofErr w:type="spellEnd"/>
      <w:r w:rsidRPr="003913C1">
        <w:t>:</w:t>
      </w:r>
    </w:p>
    <w:p w14:paraId="18712025" w14:textId="77777777" w:rsidR="009911FF" w:rsidRPr="003913C1" w:rsidRDefault="009911FF" w:rsidP="009911FF">
      <w:r w:rsidRPr="009911FF">
        <w:rPr>
          <w:position w:val="-58"/>
        </w:rPr>
        <w:object w:dxaOrig="1960" w:dyaOrig="1560" w14:anchorId="1C299F84">
          <v:shape id="_x0000_i1034" type="#_x0000_t75" style="width:98.25pt;height:78pt" o:ole="">
            <v:imagedata r:id="rId28" o:title=""/>
          </v:shape>
          <o:OLEObject Type="Embed" ProgID="Equation.DSMT4" ShapeID="_x0000_i1034" DrawAspect="Content" ObjectID="_1647256784" r:id="rId29"/>
        </w:object>
      </w:r>
    </w:p>
    <w:p w14:paraId="46EAE716" w14:textId="77777777" w:rsidR="009911FF" w:rsidRDefault="009911FF" w:rsidP="009911FF">
      <w:pPr>
        <w:rPr>
          <w:iCs/>
        </w:rPr>
      </w:pPr>
    </w:p>
    <w:p w14:paraId="3CB000F2" w14:textId="77777777" w:rsidR="009911FF" w:rsidRPr="003913C1" w:rsidRDefault="009911FF" w:rsidP="009911FF">
      <w:pPr>
        <w:rPr>
          <w:iCs/>
        </w:rPr>
      </w:pPr>
      <w:r w:rsidRPr="003913C1">
        <w:rPr>
          <w:iCs/>
        </w:rPr>
        <w:t>Ergebnis:</w:t>
      </w:r>
    </w:p>
    <w:p w14:paraId="47212878" w14:textId="77777777" w:rsidR="009911FF" w:rsidRDefault="009911FF" w:rsidP="009911FF">
      <w:r w:rsidRPr="003913C1">
        <w:t>Der Abstand zwischen den Maxima 0. und 2.Ordnung beträgt 4 cm.</w:t>
      </w:r>
    </w:p>
    <w:p w14:paraId="5E1A544A" w14:textId="77777777" w:rsidR="009911FF" w:rsidRDefault="009911FF" w:rsidP="009911FF">
      <w:bookmarkStart w:id="1" w:name="_GoBack"/>
      <w:bookmarkEnd w:id="1"/>
    </w:p>
    <w:sectPr w:rsidR="009911FF" w:rsidSect="00856E5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67E2" w14:textId="77777777" w:rsidR="002F5F61" w:rsidRDefault="002F5F61" w:rsidP="00BC7D8E">
      <w:r>
        <w:separator/>
      </w:r>
    </w:p>
  </w:endnote>
  <w:endnote w:type="continuationSeparator" w:id="0">
    <w:p w14:paraId="5CDCCEE9" w14:textId="77777777" w:rsidR="002F5F61" w:rsidRDefault="002F5F61" w:rsidP="00BC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8D64" w14:textId="77777777" w:rsidR="002F5F61" w:rsidRDefault="002F5F61" w:rsidP="00BC7D8E">
      <w:r>
        <w:separator/>
      </w:r>
    </w:p>
  </w:footnote>
  <w:footnote w:type="continuationSeparator" w:id="0">
    <w:p w14:paraId="05EAB237" w14:textId="77777777" w:rsidR="002F5F61" w:rsidRDefault="002F5F61" w:rsidP="00BC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3BFB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0B6B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5F61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6F8B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15B8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CF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6E5B"/>
    <w:rsid w:val="008612AC"/>
    <w:rsid w:val="008617F3"/>
    <w:rsid w:val="008627B6"/>
    <w:rsid w:val="008650D4"/>
    <w:rsid w:val="008656AE"/>
    <w:rsid w:val="008658AD"/>
    <w:rsid w:val="008709FF"/>
    <w:rsid w:val="00870E26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29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3B8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1FF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016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5BB3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E05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3FC8"/>
    <w:rsid w:val="00BC4E12"/>
    <w:rsid w:val="00BC5B2C"/>
    <w:rsid w:val="00BC6931"/>
    <w:rsid w:val="00BC7D8E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5AB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54D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3AB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3CD7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F9F1"/>
  <w15:docId w15:val="{26590453-493E-4F4B-9F05-585A4A1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FB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5093-C27F-4EDC-A7CA-66103842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2020-04-01T12:31:00Z</dcterms:created>
  <dcterms:modified xsi:type="dcterms:W3CDTF">2020-04-01T12:33:00Z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