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F565" w14:textId="79A73CD8" w:rsidR="00D57608" w:rsidRPr="005614BC" w:rsidRDefault="00D57608" w:rsidP="00D57608">
      <w:pPr>
        <w:pStyle w:val="berschrift3"/>
        <w:numPr>
          <w:ilvl w:val="0"/>
          <w:numId w:val="0"/>
        </w:numPr>
      </w:pPr>
      <w:bookmarkStart w:id="0" w:name="_Toc201056226"/>
      <w:r>
        <w:t xml:space="preserve">2.2.2. </w:t>
      </w:r>
      <w:bookmarkEnd w:id="0"/>
      <w:r w:rsidR="00093255">
        <w:t>Schwingungsgleichung für den Schwingkreis</w:t>
      </w:r>
    </w:p>
    <w:p w14:paraId="65711BF3" w14:textId="1FD61CD0" w:rsidR="00D57608" w:rsidRDefault="00D57608" w:rsidP="00D57608">
      <w:pPr>
        <w:rPr>
          <w:rFonts w:cstheme="minorHAnsi"/>
          <w:szCs w:val="22"/>
        </w:rPr>
      </w:pPr>
    </w:p>
    <w:p w14:paraId="741C123A" w14:textId="0A87B576" w:rsidR="00093255" w:rsidRDefault="00093255" w:rsidP="006319FB">
      <w:pPr>
        <w:jc w:val="both"/>
        <w:rPr>
          <w:rFonts w:cstheme="minorHAnsi"/>
          <w:szCs w:val="22"/>
        </w:rPr>
      </w:pPr>
      <w:r>
        <w:rPr>
          <w:rFonts w:cstheme="minorHAnsi"/>
          <w:szCs w:val="22"/>
        </w:rPr>
        <w:t>Für einen Schwingkreis gilt der Energieerhaltungssatz.</w:t>
      </w:r>
    </w:p>
    <w:p w14:paraId="13491E7A" w14:textId="035D2B94" w:rsidR="00093255" w:rsidRDefault="00C3783C" w:rsidP="006319FB">
      <w:pPr>
        <w:jc w:val="both"/>
        <w:rPr>
          <w:rFonts w:cstheme="minorHAnsi"/>
          <w:szCs w:val="22"/>
        </w:rPr>
      </w:pPr>
      <w:r w:rsidRPr="00C3783C">
        <w:rPr>
          <w:rFonts w:cstheme="minorHAnsi"/>
          <w:position w:val="-12"/>
          <w:szCs w:val="22"/>
        </w:rPr>
        <w:object w:dxaOrig="2880" w:dyaOrig="360" w14:anchorId="4DC86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pt" o:ole="">
            <v:imagedata r:id="rId8" o:title=""/>
          </v:shape>
          <o:OLEObject Type="Embed" ProgID="Equation.DSMT4" ShapeID="_x0000_i1025" DrawAspect="Content" ObjectID="_1645967718" r:id="rId9"/>
        </w:object>
      </w:r>
    </w:p>
    <w:p w14:paraId="285D7754" w14:textId="24B78B96" w:rsidR="00C3783C" w:rsidRDefault="00C3783C" w:rsidP="006319FB">
      <w:pPr>
        <w:jc w:val="both"/>
        <w:rPr>
          <w:rFonts w:cstheme="minorHAnsi"/>
          <w:szCs w:val="22"/>
        </w:rPr>
      </w:pPr>
    </w:p>
    <w:p w14:paraId="3072CA91" w14:textId="07E1E7D0" w:rsidR="00C3783C" w:rsidRDefault="00C3783C" w:rsidP="006319FB">
      <w:pPr>
        <w:jc w:val="both"/>
        <w:rPr>
          <w:rFonts w:cstheme="minorHAnsi"/>
          <w:szCs w:val="22"/>
        </w:rPr>
      </w:pPr>
      <w:r>
        <w:rPr>
          <w:rFonts w:cstheme="minorHAnsi"/>
          <w:szCs w:val="22"/>
        </w:rPr>
        <w:t>Einsetzen der Beziehungen ergibt</w:t>
      </w:r>
    </w:p>
    <w:p w14:paraId="0086D43C" w14:textId="643B7AC4" w:rsidR="00C3783C" w:rsidRDefault="00C3783C" w:rsidP="006319FB">
      <w:pPr>
        <w:jc w:val="both"/>
        <w:rPr>
          <w:rFonts w:cstheme="minorHAnsi"/>
          <w:szCs w:val="22"/>
        </w:rPr>
      </w:pPr>
      <w:r w:rsidRPr="00C3783C">
        <w:rPr>
          <w:rFonts w:cstheme="minorHAnsi"/>
          <w:position w:val="-22"/>
          <w:szCs w:val="22"/>
        </w:rPr>
        <w:object w:dxaOrig="2480" w:dyaOrig="580" w14:anchorId="1F94E6DF">
          <v:shape id="_x0000_i1026" type="#_x0000_t75" style="width:123.75pt;height:29.25pt" o:ole="">
            <v:imagedata r:id="rId10" o:title=""/>
          </v:shape>
          <o:OLEObject Type="Embed" ProgID="Equation.DSMT4" ShapeID="_x0000_i1026" DrawAspect="Content" ObjectID="_1645967719" r:id="rId11"/>
        </w:object>
      </w:r>
    </w:p>
    <w:p w14:paraId="4975585B" w14:textId="35CB708D" w:rsidR="00C3783C" w:rsidRDefault="00C3783C" w:rsidP="006319FB">
      <w:pPr>
        <w:jc w:val="both"/>
        <w:rPr>
          <w:rFonts w:cstheme="minorHAnsi"/>
          <w:szCs w:val="22"/>
        </w:rPr>
      </w:pPr>
    </w:p>
    <w:p w14:paraId="58A9B4BA" w14:textId="56FDC9FC" w:rsidR="00C3783C" w:rsidRDefault="00C3783C" w:rsidP="006319FB">
      <w:pPr>
        <w:jc w:val="both"/>
        <w:rPr>
          <w:rFonts w:cstheme="minorHAnsi"/>
          <w:szCs w:val="22"/>
        </w:rPr>
      </w:pPr>
      <w:r>
        <w:rPr>
          <w:rFonts w:cstheme="minorHAnsi"/>
          <w:szCs w:val="22"/>
        </w:rPr>
        <w:t xml:space="preserve">Mit </w:t>
      </w:r>
      <w:r w:rsidRPr="00C3783C">
        <w:rPr>
          <w:rFonts w:cstheme="minorHAnsi"/>
          <w:position w:val="-22"/>
          <w:szCs w:val="22"/>
        </w:rPr>
        <w:object w:dxaOrig="880" w:dyaOrig="580" w14:anchorId="63897AE8">
          <v:shape id="_x0000_i1027" type="#_x0000_t75" style="width:44.25pt;height:29.25pt" o:ole="">
            <v:imagedata r:id="rId12" o:title=""/>
          </v:shape>
          <o:OLEObject Type="Embed" ProgID="Equation.DSMT4" ShapeID="_x0000_i1027" DrawAspect="Content" ObjectID="_1645967720" r:id="rId13"/>
        </w:object>
      </w:r>
      <w:r>
        <w:rPr>
          <w:rFonts w:cstheme="minorHAnsi"/>
          <w:szCs w:val="22"/>
        </w:rPr>
        <w:t xml:space="preserve"> und </w:t>
      </w:r>
      <w:r w:rsidRPr="00C3783C">
        <w:rPr>
          <w:rFonts w:cstheme="minorHAnsi"/>
          <w:position w:val="-22"/>
          <w:szCs w:val="22"/>
        </w:rPr>
        <w:object w:dxaOrig="580" w:dyaOrig="580" w14:anchorId="2824941C">
          <v:shape id="_x0000_i1028" type="#_x0000_t75" style="width:29.25pt;height:29.25pt" o:ole="">
            <v:imagedata r:id="rId14" o:title=""/>
          </v:shape>
          <o:OLEObject Type="Embed" ProgID="Equation.DSMT4" ShapeID="_x0000_i1028" DrawAspect="Content" ObjectID="_1645967721" r:id="rId15"/>
        </w:object>
      </w:r>
      <w:r>
        <w:rPr>
          <w:rFonts w:cstheme="minorHAnsi"/>
          <w:szCs w:val="22"/>
        </w:rPr>
        <w:t xml:space="preserve"> erhält man</w:t>
      </w:r>
    </w:p>
    <w:p w14:paraId="613AAEE6" w14:textId="6FB0654D" w:rsidR="00C3783C" w:rsidRDefault="00C3783C" w:rsidP="006319FB">
      <w:pPr>
        <w:jc w:val="both"/>
        <w:rPr>
          <w:rFonts w:cstheme="minorHAnsi"/>
          <w:szCs w:val="22"/>
        </w:rPr>
      </w:pPr>
      <w:r w:rsidRPr="00C3783C">
        <w:rPr>
          <w:rFonts w:cstheme="minorHAnsi"/>
          <w:position w:val="-22"/>
          <w:szCs w:val="22"/>
        </w:rPr>
        <w:object w:dxaOrig="3080" w:dyaOrig="580" w14:anchorId="72E22AE3">
          <v:shape id="_x0000_i1029" type="#_x0000_t75" style="width:153.75pt;height:28.5pt" o:ole="">
            <v:imagedata r:id="rId16" o:title=""/>
          </v:shape>
          <o:OLEObject Type="Embed" ProgID="Equation.DSMT4" ShapeID="_x0000_i1029" DrawAspect="Content" ObjectID="_1645967722" r:id="rId17"/>
        </w:object>
      </w:r>
    </w:p>
    <w:p w14:paraId="5D2B3BEC" w14:textId="5EA6BDCD" w:rsidR="00C3783C" w:rsidRDefault="00C3783C" w:rsidP="006319FB">
      <w:pPr>
        <w:jc w:val="both"/>
        <w:rPr>
          <w:rFonts w:cstheme="minorHAnsi"/>
          <w:szCs w:val="22"/>
        </w:rPr>
      </w:pPr>
    </w:p>
    <w:p w14:paraId="3DCC3EFC" w14:textId="5087D638" w:rsidR="00C3783C" w:rsidRDefault="00C3783C" w:rsidP="006319FB">
      <w:pPr>
        <w:jc w:val="both"/>
        <w:rPr>
          <w:rFonts w:cstheme="minorHAnsi"/>
          <w:szCs w:val="22"/>
        </w:rPr>
      </w:pPr>
      <w:r>
        <w:rPr>
          <w:rFonts w:cstheme="minorHAnsi"/>
          <w:szCs w:val="22"/>
        </w:rPr>
        <w:t>Diese Gleichung wird nach der Zeit t abgeleitet.</w:t>
      </w:r>
    </w:p>
    <w:p w14:paraId="06320361" w14:textId="335AA57F" w:rsidR="00C3783C" w:rsidRDefault="0007271E" w:rsidP="006319FB">
      <w:pPr>
        <w:jc w:val="both"/>
        <w:rPr>
          <w:rFonts w:cstheme="minorHAnsi"/>
          <w:szCs w:val="22"/>
        </w:rPr>
      </w:pPr>
      <w:r w:rsidRPr="00952AE3">
        <w:rPr>
          <w:rFonts w:cstheme="minorHAnsi"/>
          <w:position w:val="-56"/>
          <w:szCs w:val="22"/>
        </w:rPr>
        <w:object w:dxaOrig="2900" w:dyaOrig="1219" w14:anchorId="0D3D36E2">
          <v:shape id="_x0000_i1030" type="#_x0000_t75" style="width:144.75pt;height:60pt" o:ole="">
            <v:imagedata r:id="rId18" o:title=""/>
          </v:shape>
          <o:OLEObject Type="Embed" ProgID="Equation.DSMT4" ShapeID="_x0000_i1030" DrawAspect="Content" ObjectID="_1645967723" r:id="rId19"/>
        </w:object>
      </w:r>
    </w:p>
    <w:p w14:paraId="1FD4A9CB" w14:textId="3C8282F3" w:rsidR="00952AE3" w:rsidRDefault="00952AE3" w:rsidP="006319FB">
      <w:pPr>
        <w:jc w:val="both"/>
        <w:rPr>
          <w:rFonts w:cstheme="minorHAnsi"/>
          <w:szCs w:val="22"/>
        </w:rPr>
      </w:pPr>
    </w:p>
    <w:p w14:paraId="75E67293" w14:textId="6485A3B4" w:rsidR="00952AE3" w:rsidRDefault="0007271E" w:rsidP="006319FB">
      <w:pPr>
        <w:jc w:val="both"/>
        <w:rPr>
          <w:rFonts w:cstheme="minorHAnsi"/>
          <w:szCs w:val="22"/>
        </w:rPr>
      </w:pPr>
      <w:r>
        <w:rPr>
          <w:rFonts w:cstheme="minorHAnsi"/>
          <w:szCs w:val="22"/>
        </w:rPr>
        <w:t xml:space="preserve">Der Ausdruck </w:t>
      </w:r>
      <w:r w:rsidRPr="0007271E">
        <w:rPr>
          <w:rFonts w:cstheme="minorHAnsi"/>
          <w:position w:val="-12"/>
          <w:szCs w:val="22"/>
        </w:rPr>
        <w:object w:dxaOrig="499" w:dyaOrig="360" w14:anchorId="537D175C">
          <v:shape id="_x0000_i1031" type="#_x0000_t75" style="width:24.75pt;height:18pt" o:ole="">
            <v:imagedata r:id="rId20" o:title=""/>
          </v:shape>
          <o:OLEObject Type="Embed" ProgID="Equation.DSMT4" ShapeID="_x0000_i1031" DrawAspect="Content" ObjectID="_1645967724" r:id="rId21"/>
        </w:object>
      </w:r>
      <w:r>
        <w:rPr>
          <w:rFonts w:cstheme="minorHAnsi"/>
          <w:szCs w:val="22"/>
        </w:rPr>
        <w:t xml:space="preserve"> kann nicht null werden, da im Schwingkreis </w:t>
      </w:r>
      <w:r w:rsidRPr="0007271E">
        <w:rPr>
          <w:rFonts w:cstheme="minorHAnsi"/>
          <w:position w:val="-12"/>
          <w:szCs w:val="22"/>
        </w:rPr>
        <w:object w:dxaOrig="999" w:dyaOrig="360" w14:anchorId="52FBB168">
          <v:shape id="_x0000_i1032" type="#_x0000_t75" style="width:50.25pt;height:18pt" o:ole="">
            <v:imagedata r:id="rId22" o:title=""/>
          </v:shape>
          <o:OLEObject Type="Embed" ProgID="Equation.DSMT4" ShapeID="_x0000_i1032" DrawAspect="Content" ObjectID="_1645967725" r:id="rId23"/>
        </w:object>
      </w:r>
      <w:r>
        <w:rPr>
          <w:rFonts w:cstheme="minorHAnsi"/>
          <w:szCs w:val="22"/>
        </w:rPr>
        <w:t xml:space="preserve"> nie null ist.</w:t>
      </w:r>
    </w:p>
    <w:p w14:paraId="75E62893" w14:textId="378BC45E" w:rsidR="0007271E" w:rsidRDefault="0007271E" w:rsidP="006319FB">
      <w:pPr>
        <w:jc w:val="both"/>
        <w:rPr>
          <w:rFonts w:cstheme="minorHAnsi"/>
          <w:szCs w:val="22"/>
        </w:rPr>
      </w:pPr>
      <w:r w:rsidRPr="0007271E">
        <w:rPr>
          <w:rFonts w:cstheme="minorHAnsi"/>
          <w:position w:val="-52"/>
          <w:szCs w:val="22"/>
        </w:rPr>
        <w:object w:dxaOrig="2760" w:dyaOrig="1160" w14:anchorId="2242AE7E">
          <v:shape id="_x0000_i1033" type="#_x0000_t75" style="width:138pt;height:57pt" o:ole="">
            <v:imagedata r:id="rId24" o:title=""/>
          </v:shape>
          <o:OLEObject Type="Embed" ProgID="Equation.DSMT4" ShapeID="_x0000_i1033" DrawAspect="Content" ObjectID="_1645967726" r:id="rId25"/>
        </w:object>
      </w:r>
    </w:p>
    <w:p w14:paraId="07F90BB7" w14:textId="78431C7B" w:rsidR="0007271E" w:rsidRDefault="0007271E" w:rsidP="006319FB">
      <w:pPr>
        <w:jc w:val="both"/>
        <w:rPr>
          <w:rFonts w:cstheme="minorHAnsi"/>
          <w:szCs w:val="22"/>
        </w:rPr>
      </w:pPr>
    </w:p>
    <w:p w14:paraId="41A892F2" w14:textId="3DBB3A45" w:rsidR="0007271E" w:rsidRDefault="0007271E" w:rsidP="006319FB">
      <w:pPr>
        <w:jc w:val="both"/>
        <w:rPr>
          <w:rFonts w:cstheme="minorHAnsi"/>
          <w:szCs w:val="22"/>
        </w:rPr>
      </w:pPr>
      <w:r>
        <w:rPr>
          <w:rFonts w:cstheme="minorHAnsi"/>
          <w:szCs w:val="22"/>
        </w:rPr>
        <w:t xml:space="preserve">Diese Gleichung hat die gleiche Struktur wie die Gleichung für die mechanische Schwingung </w:t>
      </w:r>
      <w:r w:rsidRPr="0007271E">
        <w:rPr>
          <w:rFonts w:cstheme="minorHAnsi"/>
          <w:position w:val="-22"/>
          <w:szCs w:val="22"/>
        </w:rPr>
        <w:object w:dxaOrig="1460" w:dyaOrig="580" w14:anchorId="5EDE5A15">
          <v:shape id="_x0000_i1034" type="#_x0000_t75" style="width:72.75pt;height:28.5pt" o:ole="">
            <v:imagedata r:id="rId26" o:title=""/>
          </v:shape>
          <o:OLEObject Type="Embed" ProgID="Equation.DSMT4" ShapeID="_x0000_i1034" DrawAspect="Content" ObjectID="_1645967727" r:id="rId27"/>
        </w:object>
      </w:r>
      <w:r>
        <w:rPr>
          <w:rFonts w:cstheme="minorHAnsi"/>
          <w:szCs w:val="22"/>
        </w:rPr>
        <w:t xml:space="preserve"> mit </w:t>
      </w:r>
      <w:r w:rsidR="00E61EE9" w:rsidRPr="00E61EE9">
        <w:rPr>
          <w:rFonts w:cstheme="minorHAnsi"/>
          <w:position w:val="-22"/>
          <w:szCs w:val="22"/>
        </w:rPr>
        <w:object w:dxaOrig="700" w:dyaOrig="580" w14:anchorId="066FA362">
          <v:shape id="_x0000_i1035" type="#_x0000_t75" style="width:35.25pt;height:29.25pt" o:ole="">
            <v:imagedata r:id="rId28" o:title=""/>
          </v:shape>
          <o:OLEObject Type="Embed" ProgID="Equation.DSMT4" ShapeID="_x0000_i1035" DrawAspect="Content" ObjectID="_1645967728" r:id="rId29"/>
        </w:object>
      </w:r>
      <w:r w:rsidR="00E61EE9">
        <w:rPr>
          <w:rFonts w:cstheme="minorHAnsi"/>
          <w:szCs w:val="22"/>
        </w:rPr>
        <w:t>.</w:t>
      </w:r>
    </w:p>
    <w:p w14:paraId="52B7448E" w14:textId="5BCDCD1B" w:rsidR="00E61EE9" w:rsidRDefault="00E61EE9" w:rsidP="006319FB">
      <w:pPr>
        <w:jc w:val="both"/>
        <w:rPr>
          <w:rFonts w:cstheme="minorHAnsi"/>
          <w:szCs w:val="22"/>
        </w:rPr>
      </w:pPr>
    </w:p>
    <w:p w14:paraId="014276A1" w14:textId="11EB48F5" w:rsidR="00E61EE9" w:rsidRDefault="00E61EE9" w:rsidP="006319FB">
      <w:pPr>
        <w:jc w:val="both"/>
        <w:rPr>
          <w:rFonts w:cstheme="minorHAnsi"/>
          <w:szCs w:val="22"/>
        </w:rPr>
      </w:pPr>
      <w:r>
        <w:rPr>
          <w:rFonts w:cstheme="minorHAnsi"/>
          <w:szCs w:val="22"/>
        </w:rPr>
        <w:t>Mit diesen Überlegungen ergibt sich</w:t>
      </w:r>
    </w:p>
    <w:p w14:paraId="0A5A945B" w14:textId="7543CEFD" w:rsidR="00E61EE9" w:rsidRDefault="00E61EE9" w:rsidP="006319FB">
      <w:pPr>
        <w:jc w:val="both"/>
        <w:rPr>
          <w:rFonts w:cstheme="minorHAnsi"/>
          <w:szCs w:val="22"/>
        </w:rPr>
      </w:pPr>
      <w:r w:rsidRPr="00E61EE9">
        <w:rPr>
          <w:rFonts w:cstheme="minorHAnsi"/>
          <w:position w:val="-12"/>
          <w:szCs w:val="22"/>
        </w:rPr>
        <w:object w:dxaOrig="2260" w:dyaOrig="360" w14:anchorId="0E50DA9F">
          <v:shape id="_x0000_i1036" type="#_x0000_t75" style="width:113.25pt;height:18pt" o:ole="">
            <v:imagedata r:id="rId30" o:title=""/>
          </v:shape>
          <o:OLEObject Type="Embed" ProgID="Equation.DSMT4" ShapeID="_x0000_i1036" DrawAspect="Content" ObjectID="_1645967729" r:id="rId31"/>
        </w:object>
      </w:r>
      <w:r>
        <w:rPr>
          <w:rFonts w:cstheme="minorHAnsi"/>
          <w:szCs w:val="22"/>
        </w:rPr>
        <w:t xml:space="preserve"> mit </w:t>
      </w:r>
      <w:r w:rsidRPr="00E61EE9">
        <w:rPr>
          <w:rFonts w:cstheme="minorHAnsi"/>
          <w:position w:val="-22"/>
          <w:szCs w:val="22"/>
        </w:rPr>
        <w:object w:dxaOrig="840" w:dyaOrig="580" w14:anchorId="1646219A">
          <v:shape id="_x0000_i1037" type="#_x0000_t75" style="width:42pt;height:29.25pt" o:ole="">
            <v:imagedata r:id="rId32" o:title=""/>
          </v:shape>
          <o:OLEObject Type="Embed" ProgID="Equation.DSMT4" ShapeID="_x0000_i1037" DrawAspect="Content" ObjectID="_1645967730" r:id="rId33"/>
        </w:object>
      </w:r>
      <w:r>
        <w:rPr>
          <w:rFonts w:cstheme="minorHAnsi"/>
          <w:szCs w:val="22"/>
        </w:rPr>
        <w:t>.</w:t>
      </w:r>
    </w:p>
    <w:p w14:paraId="31F9D798" w14:textId="58D0C26D" w:rsidR="00E61EE9" w:rsidRDefault="00E61EE9" w:rsidP="006319FB">
      <w:pPr>
        <w:jc w:val="both"/>
        <w:rPr>
          <w:rFonts w:cstheme="minorHAnsi"/>
          <w:szCs w:val="22"/>
        </w:rPr>
      </w:pPr>
    </w:p>
    <w:p w14:paraId="5BBFB221" w14:textId="7ECF3EE0" w:rsidR="00E61EE9" w:rsidRDefault="00E61EE9" w:rsidP="006319FB">
      <w:pPr>
        <w:jc w:val="both"/>
        <w:rPr>
          <w:rFonts w:cstheme="minorHAnsi"/>
          <w:szCs w:val="22"/>
        </w:rPr>
      </w:pPr>
      <w:r>
        <w:rPr>
          <w:rFonts w:cstheme="minorHAnsi"/>
          <w:szCs w:val="22"/>
        </w:rPr>
        <w:t>Aus Q = C · U erhält man</w:t>
      </w:r>
    </w:p>
    <w:p w14:paraId="6FAC0119" w14:textId="70E6F910" w:rsidR="00E61EE9" w:rsidRDefault="00E61EE9" w:rsidP="006319FB">
      <w:pPr>
        <w:jc w:val="both"/>
        <w:rPr>
          <w:rFonts w:cstheme="minorHAnsi"/>
          <w:szCs w:val="22"/>
        </w:rPr>
      </w:pPr>
      <w:r w:rsidRPr="00E61EE9">
        <w:rPr>
          <w:rFonts w:cstheme="minorHAnsi"/>
          <w:position w:val="-12"/>
          <w:szCs w:val="22"/>
        </w:rPr>
        <w:object w:dxaOrig="2200" w:dyaOrig="360" w14:anchorId="697126C0">
          <v:shape id="_x0000_i1038" type="#_x0000_t75" style="width:110.25pt;height:18pt" o:ole="">
            <v:imagedata r:id="rId34" o:title=""/>
          </v:shape>
          <o:OLEObject Type="Embed" ProgID="Equation.DSMT4" ShapeID="_x0000_i1038" DrawAspect="Content" ObjectID="_1645967731" r:id="rId35"/>
        </w:object>
      </w:r>
    </w:p>
    <w:p w14:paraId="67EDBFAA" w14:textId="26DEC97B" w:rsidR="00E61EE9" w:rsidRDefault="00E61EE9" w:rsidP="006319FB">
      <w:pPr>
        <w:jc w:val="both"/>
        <w:rPr>
          <w:rFonts w:cstheme="minorHAnsi"/>
          <w:szCs w:val="22"/>
        </w:rPr>
      </w:pPr>
    </w:p>
    <w:p w14:paraId="4BE43CAA" w14:textId="3A41F753" w:rsidR="00E61EE9" w:rsidRDefault="00E61EE9" w:rsidP="006319FB">
      <w:pPr>
        <w:jc w:val="both"/>
        <w:rPr>
          <w:rFonts w:cstheme="minorHAnsi"/>
          <w:szCs w:val="22"/>
        </w:rPr>
      </w:pPr>
      <w:r>
        <w:rPr>
          <w:rFonts w:cstheme="minorHAnsi"/>
          <w:szCs w:val="22"/>
        </w:rPr>
        <w:t xml:space="preserve">und mit </w:t>
      </w:r>
      <w:r w:rsidRPr="0007271E">
        <w:rPr>
          <w:rFonts w:cstheme="minorHAnsi"/>
          <w:position w:val="-12"/>
          <w:szCs w:val="22"/>
        </w:rPr>
        <w:object w:dxaOrig="999" w:dyaOrig="360" w14:anchorId="74797CFE">
          <v:shape id="_x0000_i1039" type="#_x0000_t75" style="width:50.25pt;height:18pt" o:ole="">
            <v:imagedata r:id="rId22" o:title=""/>
          </v:shape>
          <o:OLEObject Type="Embed" ProgID="Equation.DSMT4" ShapeID="_x0000_i1039" DrawAspect="Content" ObjectID="_1645967732" r:id="rId36"/>
        </w:object>
      </w:r>
    </w:p>
    <w:p w14:paraId="0FBA0226" w14:textId="3F79FCB7" w:rsidR="00E61EE9" w:rsidRDefault="00E61EE9" w:rsidP="006319FB">
      <w:pPr>
        <w:jc w:val="both"/>
        <w:rPr>
          <w:rFonts w:cstheme="minorHAnsi"/>
          <w:szCs w:val="22"/>
        </w:rPr>
      </w:pPr>
      <w:r w:rsidRPr="00E61EE9">
        <w:rPr>
          <w:rFonts w:cstheme="minorHAnsi"/>
          <w:position w:val="-12"/>
          <w:szCs w:val="22"/>
        </w:rPr>
        <w:object w:dxaOrig="2260" w:dyaOrig="360" w14:anchorId="1CC1F0C0">
          <v:shape id="_x0000_i1040" type="#_x0000_t75" style="width:113.25pt;height:18pt" o:ole="">
            <v:imagedata r:id="rId37" o:title=""/>
          </v:shape>
          <o:OLEObject Type="Embed" ProgID="Equation.DSMT4" ShapeID="_x0000_i1040" DrawAspect="Content" ObjectID="_1645967733" r:id="rId38"/>
        </w:object>
      </w:r>
    </w:p>
    <w:p w14:paraId="45E0DDA2" w14:textId="5EA371EE" w:rsidR="00E61EE9" w:rsidRDefault="00E61EE9" w:rsidP="006319FB">
      <w:pPr>
        <w:jc w:val="both"/>
        <w:rPr>
          <w:rFonts w:cstheme="minorHAnsi"/>
          <w:szCs w:val="22"/>
        </w:rPr>
      </w:pPr>
    </w:p>
    <w:p w14:paraId="3F56AEBF" w14:textId="1CAAC738" w:rsidR="00E61EE9" w:rsidRDefault="00E61EE9" w:rsidP="006319FB">
      <w:pPr>
        <w:jc w:val="both"/>
        <w:rPr>
          <w:rFonts w:cstheme="minorHAnsi"/>
          <w:szCs w:val="22"/>
        </w:rPr>
      </w:pPr>
      <w:r>
        <w:rPr>
          <w:rFonts w:cstheme="minorHAnsi"/>
          <w:szCs w:val="22"/>
        </w:rPr>
        <w:t xml:space="preserve">Aus </w:t>
      </w:r>
      <w:r w:rsidRPr="00E61EE9">
        <w:rPr>
          <w:rFonts w:cstheme="minorHAnsi"/>
          <w:position w:val="-26"/>
          <w:szCs w:val="22"/>
        </w:rPr>
        <w:object w:dxaOrig="920" w:dyaOrig="620" w14:anchorId="21199BC4">
          <v:shape id="_x0000_i1041" type="#_x0000_t75" style="width:45.75pt;height:30.75pt" o:ole="">
            <v:imagedata r:id="rId39" o:title=""/>
          </v:shape>
          <o:OLEObject Type="Embed" ProgID="Equation.DSMT4" ShapeID="_x0000_i1041" DrawAspect="Content" ObjectID="_1645967734" r:id="rId40"/>
        </w:object>
      </w:r>
      <w:r>
        <w:rPr>
          <w:rFonts w:cstheme="minorHAnsi"/>
          <w:szCs w:val="22"/>
        </w:rPr>
        <w:t xml:space="preserve"> und </w:t>
      </w:r>
      <w:r w:rsidRPr="00E61EE9">
        <w:rPr>
          <w:rFonts w:cstheme="minorHAnsi"/>
          <w:position w:val="-22"/>
          <w:szCs w:val="22"/>
        </w:rPr>
        <w:object w:dxaOrig="1180" w:dyaOrig="580" w14:anchorId="2FB52B1D">
          <v:shape id="_x0000_i1042" type="#_x0000_t75" style="width:59.25pt;height:29.25pt" o:ole="">
            <v:imagedata r:id="rId41" o:title=""/>
          </v:shape>
          <o:OLEObject Type="Embed" ProgID="Equation.DSMT4" ShapeID="_x0000_i1042" DrawAspect="Content" ObjectID="_1645967735" r:id="rId42"/>
        </w:object>
      </w:r>
      <w:r>
        <w:rPr>
          <w:rFonts w:cstheme="minorHAnsi"/>
          <w:szCs w:val="22"/>
        </w:rPr>
        <w:t xml:space="preserve"> entsteht die </w:t>
      </w:r>
    </w:p>
    <w:p w14:paraId="5EA97D7F" w14:textId="11EE4E32" w:rsidR="00E61EE9" w:rsidRPr="00E61EE9" w:rsidRDefault="00E61EE9" w:rsidP="006319FB">
      <w:pPr>
        <w:jc w:val="both"/>
        <w:rPr>
          <w:rFonts w:cstheme="minorHAnsi"/>
          <w:color w:val="FF0000"/>
          <w:szCs w:val="22"/>
        </w:rPr>
      </w:pPr>
      <w:r>
        <w:rPr>
          <w:rFonts w:cstheme="minorHAnsi"/>
          <w:color w:val="FF0000"/>
          <w:szCs w:val="22"/>
        </w:rPr>
        <w:t>THOMSONSCHE SCHWINGUNGSGLEICHUNG</w:t>
      </w:r>
      <w:r>
        <w:rPr>
          <w:rFonts w:cstheme="minorHAnsi"/>
          <w:color w:val="FF0000"/>
          <w:szCs w:val="22"/>
        </w:rPr>
        <w:tab/>
      </w:r>
      <w:r w:rsidRPr="00E61EE9">
        <w:rPr>
          <w:rFonts w:cstheme="minorHAnsi"/>
          <w:color w:val="FF0000"/>
          <w:position w:val="-8"/>
          <w:szCs w:val="22"/>
        </w:rPr>
        <w:object w:dxaOrig="1080" w:dyaOrig="340" w14:anchorId="602D3E1A">
          <v:shape id="_x0000_i1043" type="#_x0000_t75" style="width:54pt;height:17.25pt" o:ole="">
            <v:imagedata r:id="rId43" o:title=""/>
          </v:shape>
          <o:OLEObject Type="Embed" ProgID="Equation.DSMT4" ShapeID="_x0000_i1043" DrawAspect="Content" ObjectID="_1645967736" r:id="rId44"/>
        </w:object>
      </w:r>
      <w:r>
        <w:rPr>
          <w:rFonts w:cstheme="minorHAnsi"/>
          <w:color w:val="FF0000"/>
          <w:szCs w:val="22"/>
        </w:rPr>
        <w:t xml:space="preserve"> </w:t>
      </w:r>
      <w:r w:rsidR="00D80B19" w:rsidRPr="00D80B19">
        <w:rPr>
          <w:rFonts w:cstheme="minorHAnsi"/>
          <w:szCs w:val="22"/>
        </w:rPr>
        <w:t>bzw.</w:t>
      </w:r>
      <w:r w:rsidR="00D80B19">
        <w:rPr>
          <w:rFonts w:cstheme="minorHAnsi"/>
          <w:color w:val="FF0000"/>
          <w:szCs w:val="22"/>
        </w:rPr>
        <w:t xml:space="preserve"> </w:t>
      </w:r>
      <w:r w:rsidR="00D80B19" w:rsidRPr="00D80B19">
        <w:rPr>
          <w:rFonts w:cstheme="minorHAnsi"/>
          <w:color w:val="FF0000"/>
          <w:position w:val="-26"/>
          <w:szCs w:val="22"/>
        </w:rPr>
        <w:object w:dxaOrig="1080" w:dyaOrig="620" w14:anchorId="5453AFEC">
          <v:shape id="_x0000_i1044" type="#_x0000_t75" style="width:54pt;height:30.75pt" o:ole="">
            <v:imagedata r:id="rId45" o:title=""/>
          </v:shape>
          <o:OLEObject Type="Embed" ProgID="Equation.DSMT4" ShapeID="_x0000_i1044" DrawAspect="Content" ObjectID="_1645967737" r:id="rId46"/>
        </w:object>
      </w:r>
      <w:r w:rsidR="00D80B19">
        <w:rPr>
          <w:rFonts w:cstheme="minorHAnsi"/>
          <w:color w:val="FF0000"/>
          <w:szCs w:val="22"/>
        </w:rPr>
        <w:t>.</w:t>
      </w:r>
    </w:p>
    <w:p w14:paraId="68D3E721" w14:textId="77777777" w:rsidR="00E61EE9" w:rsidRPr="00D57608" w:rsidRDefault="00E61EE9" w:rsidP="006319FB">
      <w:pPr>
        <w:jc w:val="both"/>
        <w:rPr>
          <w:rFonts w:cstheme="minorHAnsi"/>
          <w:szCs w:val="22"/>
        </w:rPr>
      </w:pPr>
    </w:p>
    <w:p w14:paraId="2F2A1255" w14:textId="2A53B80E" w:rsidR="00D3083A" w:rsidRDefault="00D3083A" w:rsidP="006319FB">
      <w:pPr>
        <w:jc w:val="both"/>
        <w:rPr>
          <w:szCs w:val="22"/>
        </w:rPr>
      </w:pPr>
      <w:r>
        <w:rPr>
          <w:szCs w:val="22"/>
        </w:rPr>
        <w:t>Führt man einem Schwingkreis einmalig Energie zu, so führt dies aufgrund des ohmschen Widerstandes</w:t>
      </w:r>
      <w:r w:rsidR="006319FB">
        <w:rPr>
          <w:szCs w:val="22"/>
        </w:rPr>
        <w:t xml:space="preserve"> der stromdurchflossenen Bauteile</w:t>
      </w:r>
      <w:r>
        <w:rPr>
          <w:szCs w:val="22"/>
        </w:rPr>
        <w:t xml:space="preserve"> und der damit verbundenen Energieentwertung zu einer gedämpften Schwingung.</w:t>
      </w:r>
    </w:p>
    <w:p w14:paraId="3CA45E45" w14:textId="4F28B758" w:rsidR="00D3083A" w:rsidRDefault="00D3083A" w:rsidP="006319FB">
      <w:pPr>
        <w:jc w:val="both"/>
        <w:rPr>
          <w:szCs w:val="22"/>
        </w:rPr>
      </w:pPr>
    </w:p>
    <w:p w14:paraId="7B6F3C9D" w14:textId="6D78A845" w:rsidR="00D3083A" w:rsidRDefault="00D3083A" w:rsidP="006319FB">
      <w:pPr>
        <w:jc w:val="both"/>
        <w:rPr>
          <w:szCs w:val="22"/>
        </w:rPr>
      </w:pPr>
      <w:r>
        <w:rPr>
          <w:szCs w:val="22"/>
        </w:rPr>
        <w:lastRenderedPageBreak/>
        <w:t>In Analogie zur mechanischen Schwingung erhält man</w:t>
      </w:r>
    </w:p>
    <w:p w14:paraId="5E478381" w14:textId="565A2075" w:rsidR="00D3083A" w:rsidRDefault="00D3083A" w:rsidP="006319FB">
      <w:pPr>
        <w:jc w:val="both"/>
        <w:rPr>
          <w:rFonts w:cstheme="minorHAnsi"/>
          <w:szCs w:val="22"/>
        </w:rPr>
      </w:pPr>
      <w:r w:rsidRPr="00E61EE9">
        <w:rPr>
          <w:rFonts w:cstheme="minorHAnsi"/>
          <w:position w:val="-12"/>
          <w:szCs w:val="22"/>
        </w:rPr>
        <w:object w:dxaOrig="2720" w:dyaOrig="520" w14:anchorId="2CEBBCDE">
          <v:shape id="_x0000_i1045" type="#_x0000_t75" style="width:136.5pt;height:26.25pt" o:ole="">
            <v:imagedata r:id="rId47" o:title=""/>
          </v:shape>
          <o:OLEObject Type="Embed" ProgID="Equation.DSMT4" ShapeID="_x0000_i1045" DrawAspect="Content" ObjectID="_1645967738" r:id="rId48"/>
        </w:object>
      </w:r>
      <w:r>
        <w:rPr>
          <w:rFonts w:cstheme="minorHAnsi"/>
          <w:szCs w:val="22"/>
        </w:rPr>
        <w:t xml:space="preserve"> mit </w:t>
      </w:r>
      <w:r w:rsidRPr="00D3083A">
        <w:rPr>
          <w:rFonts w:cstheme="minorHAnsi"/>
          <w:position w:val="-24"/>
          <w:szCs w:val="22"/>
        </w:rPr>
        <w:object w:dxaOrig="1400" w:dyaOrig="680" w14:anchorId="2FC2F907">
          <v:shape id="_x0000_i1046" type="#_x0000_t75" style="width:69.75pt;height:33.75pt" o:ole="">
            <v:imagedata r:id="rId49" o:title=""/>
          </v:shape>
          <o:OLEObject Type="Embed" ProgID="Equation.DSMT4" ShapeID="_x0000_i1046" DrawAspect="Content" ObjectID="_1645967739" r:id="rId50"/>
        </w:object>
      </w:r>
    </w:p>
    <w:p w14:paraId="198E0221" w14:textId="3196708D" w:rsidR="00553089" w:rsidRDefault="00553089" w:rsidP="004F2BB4">
      <w:pPr>
        <w:rPr>
          <w:rFonts w:cstheme="minorHAnsi"/>
          <w:szCs w:val="22"/>
        </w:rPr>
      </w:pPr>
    </w:p>
    <w:p w14:paraId="2C3065F2" w14:textId="581CC5D0" w:rsidR="006319FB" w:rsidRDefault="006319FB" w:rsidP="006319FB">
      <w:pPr>
        <w:pStyle w:val="StandardWeb"/>
        <w:jc w:val="both"/>
        <w:rPr>
          <w:rFonts w:asciiTheme="minorHAnsi" w:hAnsiTheme="minorHAnsi" w:cstheme="minorHAnsi"/>
          <w:szCs w:val="22"/>
        </w:rPr>
      </w:pPr>
      <w:r w:rsidRPr="00D57608">
        <w:rPr>
          <w:rFonts w:asciiTheme="minorHAnsi" w:hAnsiTheme="minorHAnsi" w:cstheme="minorHAnsi"/>
          <w:szCs w:val="22"/>
        </w:rPr>
        <w:t xml:space="preserve">Die Dämpfungsverluste können ausgeglichen werden, wenn man </w:t>
      </w:r>
      <w:proofErr w:type="gramStart"/>
      <w:r w:rsidRPr="00D57608">
        <w:rPr>
          <w:rFonts w:asciiTheme="minorHAnsi" w:hAnsiTheme="minorHAnsi" w:cstheme="minorHAnsi"/>
          <w:szCs w:val="22"/>
        </w:rPr>
        <w:t>von außen neue Energie</w:t>
      </w:r>
      <w:proofErr w:type="gramEnd"/>
      <w:r w:rsidRPr="00D57608">
        <w:rPr>
          <w:rFonts w:asciiTheme="minorHAnsi" w:hAnsiTheme="minorHAnsi" w:cstheme="minorHAnsi"/>
          <w:szCs w:val="22"/>
        </w:rPr>
        <w:t xml:space="preserve"> zuführt.</w:t>
      </w:r>
    </w:p>
    <w:p w14:paraId="57C3B773" w14:textId="0ED31914" w:rsidR="006319FB" w:rsidRPr="00D57608" w:rsidRDefault="006319FB" w:rsidP="006319FB">
      <w:pPr>
        <w:pStyle w:val="StandardWeb"/>
        <w:jc w:val="both"/>
        <w:rPr>
          <w:rFonts w:asciiTheme="minorHAnsi" w:hAnsiTheme="minorHAnsi" w:cstheme="minorHAnsi"/>
          <w:szCs w:val="22"/>
        </w:rPr>
      </w:pPr>
    </w:p>
    <w:p w14:paraId="0A619C02" w14:textId="55026C9C" w:rsidR="006319FB" w:rsidRPr="00D57608" w:rsidRDefault="006319FB" w:rsidP="006319FB">
      <w:pPr>
        <w:pStyle w:val="Merksatz"/>
        <w:rPr>
          <w:rFonts w:cstheme="minorHAnsi"/>
        </w:rPr>
      </w:pPr>
      <w:r w:rsidRPr="00D57608">
        <w:rPr>
          <w:rFonts w:cstheme="minorHAnsi"/>
        </w:rPr>
        <w:sym w:font="Marlett" w:char="F034"/>
      </w:r>
      <w:r w:rsidRPr="00D57608">
        <w:rPr>
          <w:rFonts w:cstheme="minorHAnsi"/>
        </w:rPr>
        <w:t xml:space="preserve">Ein </w:t>
      </w:r>
      <w:proofErr w:type="gramStart"/>
      <w:r w:rsidRPr="00D57608">
        <w:rPr>
          <w:rFonts w:cstheme="minorHAnsi"/>
        </w:rPr>
        <w:t>von außen periodisch angeregter Schwingkreis</w:t>
      </w:r>
      <w:proofErr w:type="gramEnd"/>
      <w:r w:rsidRPr="00D57608">
        <w:rPr>
          <w:rFonts w:cstheme="minorHAnsi"/>
        </w:rPr>
        <w:t xml:space="preserve"> führt erzwungene Schwingungen mit der Erregerfrequenz aus. Ist diese gleich der Eigenfrequenz des Schwingkreises, so tritt Resonanz auf.</w:t>
      </w:r>
    </w:p>
    <w:p w14:paraId="5DAABB69" w14:textId="77777777" w:rsidR="006319FB" w:rsidRPr="00D57608" w:rsidRDefault="006319FB" w:rsidP="006319FB">
      <w:pPr>
        <w:pStyle w:val="StandardWeb"/>
        <w:jc w:val="both"/>
        <w:rPr>
          <w:rFonts w:asciiTheme="minorHAnsi" w:hAnsiTheme="minorHAnsi" w:cstheme="minorHAnsi"/>
          <w:szCs w:val="22"/>
        </w:rPr>
      </w:pPr>
    </w:p>
    <w:p w14:paraId="79E49E4E" w14:textId="6C9894C9" w:rsidR="006319FB" w:rsidRPr="00D57608" w:rsidRDefault="006319FB" w:rsidP="006319FB">
      <w:pPr>
        <w:pStyle w:val="StandardWeb"/>
        <w:jc w:val="both"/>
        <w:rPr>
          <w:rFonts w:asciiTheme="minorHAnsi" w:hAnsiTheme="minorHAnsi" w:cstheme="minorHAnsi"/>
          <w:szCs w:val="22"/>
        </w:rPr>
      </w:pPr>
      <w:r w:rsidRPr="00D57608">
        <w:rPr>
          <w:rFonts w:asciiTheme="minorHAnsi" w:hAnsiTheme="minorHAnsi" w:cstheme="minorHAnsi"/>
          <w:szCs w:val="22"/>
        </w:rPr>
        <w:t>Anwendung: Jedes Radioprogramm sendet mit einer bestimmten Frequenz. Die Sendereinstellung des Radios funktioniert so, dass man die Kapazität des Kondensators verändern kann, bis die Eigenfrequenz mit der Erregerfrequenz des gewünschten Senders übereinstimmt.</w:t>
      </w:r>
    </w:p>
    <w:p w14:paraId="529A1D81" w14:textId="60A00C84" w:rsidR="006319FB" w:rsidRPr="00D57608" w:rsidRDefault="006319FB" w:rsidP="006319FB">
      <w:pPr>
        <w:pStyle w:val="StandardWeb"/>
        <w:rPr>
          <w:rFonts w:asciiTheme="minorHAnsi" w:hAnsiTheme="minorHAnsi" w:cstheme="minorHAnsi"/>
          <w:szCs w:val="22"/>
        </w:rPr>
      </w:pPr>
    </w:p>
    <w:p w14:paraId="4CA5EE16" w14:textId="6E0879A3" w:rsidR="006319FB" w:rsidRDefault="006319FB" w:rsidP="004F2BB4">
      <w:pPr>
        <w:rPr>
          <w:rFonts w:cstheme="minorHAnsi"/>
          <w:szCs w:val="22"/>
        </w:rPr>
      </w:pPr>
      <w:bookmarkStart w:id="1" w:name="_GoBack"/>
      <w:bookmarkEnd w:id="1"/>
    </w:p>
    <w:sectPr w:rsidR="006319FB" w:rsidSect="00527FDE">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9542" w14:textId="77777777" w:rsidR="00352ACB" w:rsidRDefault="00352ACB" w:rsidP="00884843">
      <w:r>
        <w:separator/>
      </w:r>
    </w:p>
  </w:endnote>
  <w:endnote w:type="continuationSeparator" w:id="0">
    <w:p w14:paraId="35C0AA81" w14:textId="77777777" w:rsidR="00352ACB" w:rsidRDefault="00352ACB" w:rsidP="008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F6A9" w14:textId="77777777" w:rsidR="00352ACB" w:rsidRDefault="00352ACB" w:rsidP="00884843">
      <w:r>
        <w:separator/>
      </w:r>
    </w:p>
  </w:footnote>
  <w:footnote w:type="continuationSeparator" w:id="0">
    <w:p w14:paraId="4E4E16AD" w14:textId="77777777" w:rsidR="00352ACB" w:rsidRDefault="00352ACB" w:rsidP="0088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6" w15:restartNumberingAfterBreak="0">
    <w:nsid w:val="508F453E"/>
    <w:multiLevelType w:val="hybridMultilevel"/>
    <w:tmpl w:val="B590E89C"/>
    <w:lvl w:ilvl="0" w:tplc="7932E0A6">
      <w:numFmt w:val="decimal"/>
      <w:lvlText w:val="%1."/>
      <w:lvlJc w:val="left"/>
      <w:pPr>
        <w:ind w:left="360" w:hanging="360"/>
      </w:pPr>
      <w:rPr>
        <w:rFonts w:hint="default"/>
      </w:rPr>
    </w:lvl>
    <w:lvl w:ilvl="1" w:tplc="EEBC646A" w:tentative="1">
      <w:start w:val="1"/>
      <w:numFmt w:val="lowerLetter"/>
      <w:lvlText w:val="%2."/>
      <w:lvlJc w:val="left"/>
      <w:pPr>
        <w:ind w:left="1080" w:hanging="360"/>
      </w:pPr>
    </w:lvl>
    <w:lvl w:ilvl="2" w:tplc="AAA86C6C" w:tentative="1">
      <w:start w:val="1"/>
      <w:numFmt w:val="lowerRoman"/>
      <w:lvlText w:val="%3."/>
      <w:lvlJc w:val="right"/>
      <w:pPr>
        <w:ind w:left="1800" w:hanging="180"/>
      </w:pPr>
    </w:lvl>
    <w:lvl w:ilvl="3" w:tplc="D38883A8" w:tentative="1">
      <w:start w:val="1"/>
      <w:numFmt w:val="decimal"/>
      <w:lvlText w:val="%4."/>
      <w:lvlJc w:val="left"/>
      <w:pPr>
        <w:ind w:left="2520" w:hanging="360"/>
      </w:pPr>
    </w:lvl>
    <w:lvl w:ilvl="4" w:tplc="368A9CA8" w:tentative="1">
      <w:start w:val="1"/>
      <w:numFmt w:val="lowerLetter"/>
      <w:lvlText w:val="%5."/>
      <w:lvlJc w:val="left"/>
      <w:pPr>
        <w:ind w:left="3240" w:hanging="360"/>
      </w:pPr>
    </w:lvl>
    <w:lvl w:ilvl="5" w:tplc="3EE674A4" w:tentative="1">
      <w:start w:val="1"/>
      <w:numFmt w:val="lowerRoman"/>
      <w:lvlText w:val="%6."/>
      <w:lvlJc w:val="right"/>
      <w:pPr>
        <w:ind w:left="3960" w:hanging="180"/>
      </w:pPr>
    </w:lvl>
    <w:lvl w:ilvl="6" w:tplc="4718F1D6" w:tentative="1">
      <w:start w:val="1"/>
      <w:numFmt w:val="decimal"/>
      <w:lvlText w:val="%7."/>
      <w:lvlJc w:val="left"/>
      <w:pPr>
        <w:ind w:left="4680" w:hanging="360"/>
      </w:pPr>
    </w:lvl>
    <w:lvl w:ilvl="7" w:tplc="2A7E933E" w:tentative="1">
      <w:start w:val="1"/>
      <w:numFmt w:val="lowerLetter"/>
      <w:lvlText w:val="%8."/>
      <w:lvlJc w:val="left"/>
      <w:pPr>
        <w:ind w:left="5400" w:hanging="360"/>
      </w:pPr>
    </w:lvl>
    <w:lvl w:ilvl="8" w:tplc="599E7704" w:tentative="1">
      <w:start w:val="1"/>
      <w:numFmt w:val="lowerRoman"/>
      <w:lvlText w:val="%9."/>
      <w:lvlJc w:val="right"/>
      <w:pPr>
        <w:ind w:left="6120" w:hanging="180"/>
      </w:pPr>
    </w:lvl>
  </w:abstractNum>
  <w:abstractNum w:abstractNumId="17"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8" w15:restartNumberingAfterBreak="0">
    <w:nsid w:val="560F355F"/>
    <w:multiLevelType w:val="hybridMultilevel"/>
    <w:tmpl w:val="324C1E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0" w15:restartNumberingAfterBreak="0">
    <w:nsid w:val="5D08350A"/>
    <w:multiLevelType w:val="hybridMultilevel"/>
    <w:tmpl w:val="6BCE4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D250C4A"/>
    <w:multiLevelType w:val="hybridMultilevel"/>
    <w:tmpl w:val="74324000"/>
    <w:lvl w:ilvl="0" w:tplc="7A9C3392">
      <w:start w:val="1"/>
      <w:numFmt w:val="decimal"/>
      <w:lvlText w:val="%1."/>
      <w:lvlJc w:val="left"/>
      <w:pPr>
        <w:ind w:left="720" w:hanging="360"/>
      </w:pPr>
    </w:lvl>
    <w:lvl w:ilvl="1" w:tplc="F46EC88E" w:tentative="1">
      <w:start w:val="1"/>
      <w:numFmt w:val="lowerLetter"/>
      <w:lvlText w:val="%2."/>
      <w:lvlJc w:val="left"/>
      <w:pPr>
        <w:ind w:left="1440" w:hanging="360"/>
      </w:pPr>
    </w:lvl>
    <w:lvl w:ilvl="2" w:tplc="9C223304" w:tentative="1">
      <w:start w:val="1"/>
      <w:numFmt w:val="lowerRoman"/>
      <w:lvlText w:val="%3."/>
      <w:lvlJc w:val="right"/>
      <w:pPr>
        <w:ind w:left="2160" w:hanging="180"/>
      </w:pPr>
    </w:lvl>
    <w:lvl w:ilvl="3" w:tplc="6BAE8C8A" w:tentative="1">
      <w:start w:val="1"/>
      <w:numFmt w:val="decimal"/>
      <w:lvlText w:val="%4."/>
      <w:lvlJc w:val="left"/>
      <w:pPr>
        <w:ind w:left="2880" w:hanging="360"/>
      </w:pPr>
    </w:lvl>
    <w:lvl w:ilvl="4" w:tplc="FB0EFA84" w:tentative="1">
      <w:start w:val="1"/>
      <w:numFmt w:val="lowerLetter"/>
      <w:lvlText w:val="%5."/>
      <w:lvlJc w:val="left"/>
      <w:pPr>
        <w:ind w:left="3600" w:hanging="360"/>
      </w:pPr>
    </w:lvl>
    <w:lvl w:ilvl="5" w:tplc="20662DCE" w:tentative="1">
      <w:start w:val="1"/>
      <w:numFmt w:val="lowerRoman"/>
      <w:lvlText w:val="%6."/>
      <w:lvlJc w:val="right"/>
      <w:pPr>
        <w:ind w:left="4320" w:hanging="180"/>
      </w:pPr>
    </w:lvl>
    <w:lvl w:ilvl="6" w:tplc="C5FCCEFE" w:tentative="1">
      <w:start w:val="1"/>
      <w:numFmt w:val="decimal"/>
      <w:lvlText w:val="%7."/>
      <w:lvlJc w:val="left"/>
      <w:pPr>
        <w:ind w:left="5040" w:hanging="360"/>
      </w:pPr>
    </w:lvl>
    <w:lvl w:ilvl="7" w:tplc="7AFA36BE" w:tentative="1">
      <w:start w:val="1"/>
      <w:numFmt w:val="lowerLetter"/>
      <w:lvlText w:val="%8."/>
      <w:lvlJc w:val="left"/>
      <w:pPr>
        <w:ind w:left="5760" w:hanging="360"/>
      </w:pPr>
    </w:lvl>
    <w:lvl w:ilvl="8" w:tplc="A5B6D758" w:tentative="1">
      <w:start w:val="1"/>
      <w:numFmt w:val="lowerRoman"/>
      <w:lvlText w:val="%9."/>
      <w:lvlJc w:val="right"/>
      <w:pPr>
        <w:ind w:left="6480" w:hanging="180"/>
      </w:pPr>
    </w:lvl>
  </w:abstractNum>
  <w:abstractNum w:abstractNumId="22" w15:restartNumberingAfterBreak="0">
    <w:nsid w:val="631B5E3D"/>
    <w:multiLevelType w:val="singleLevel"/>
    <w:tmpl w:val="D9401A6C"/>
    <w:lvl w:ilvl="0">
      <w:start w:val="3"/>
      <w:numFmt w:val="bullet"/>
      <w:lvlText w:val="-"/>
      <w:lvlJc w:val="left"/>
      <w:pPr>
        <w:tabs>
          <w:tab w:val="num" w:pos="360"/>
        </w:tabs>
        <w:ind w:left="357" w:hanging="357"/>
      </w:pPr>
      <w:rPr>
        <w:rFonts w:hint="default"/>
      </w:rPr>
    </w:lvl>
  </w:abstractNum>
  <w:abstractNum w:abstractNumId="23" w15:restartNumberingAfterBreak="0">
    <w:nsid w:val="672701A6"/>
    <w:multiLevelType w:val="hybridMultilevel"/>
    <w:tmpl w:val="B888ABAE"/>
    <w:lvl w:ilvl="0" w:tplc="0407000F">
      <w:start w:val="1"/>
      <w:numFmt w:val="bullet"/>
      <w:lvlText w:val="-"/>
      <w:lvlJc w:val="left"/>
      <w:pPr>
        <w:ind w:left="765" w:hanging="360"/>
      </w:pPr>
      <w:rPr>
        <w:rFonts w:ascii="Calibri" w:eastAsia="Times New Roman" w:hAnsi="Calibri" w:cs="Arial" w:hint="default"/>
      </w:rPr>
    </w:lvl>
    <w:lvl w:ilvl="1" w:tplc="04070019" w:tentative="1">
      <w:start w:val="1"/>
      <w:numFmt w:val="bullet"/>
      <w:lvlText w:val="o"/>
      <w:lvlJc w:val="left"/>
      <w:pPr>
        <w:ind w:left="1485" w:hanging="360"/>
      </w:pPr>
      <w:rPr>
        <w:rFonts w:ascii="Courier New" w:hAnsi="Courier New" w:cs="Courier New" w:hint="default"/>
      </w:rPr>
    </w:lvl>
    <w:lvl w:ilvl="2" w:tplc="0407001B" w:tentative="1">
      <w:start w:val="1"/>
      <w:numFmt w:val="bullet"/>
      <w:lvlText w:val=""/>
      <w:lvlJc w:val="left"/>
      <w:pPr>
        <w:ind w:left="2205" w:hanging="360"/>
      </w:pPr>
      <w:rPr>
        <w:rFonts w:ascii="Wingdings" w:hAnsi="Wingdings" w:hint="default"/>
      </w:rPr>
    </w:lvl>
    <w:lvl w:ilvl="3" w:tplc="0407000F" w:tentative="1">
      <w:start w:val="1"/>
      <w:numFmt w:val="bullet"/>
      <w:lvlText w:val=""/>
      <w:lvlJc w:val="left"/>
      <w:pPr>
        <w:ind w:left="2925" w:hanging="360"/>
      </w:pPr>
      <w:rPr>
        <w:rFonts w:ascii="Symbol" w:hAnsi="Symbol" w:hint="default"/>
      </w:rPr>
    </w:lvl>
    <w:lvl w:ilvl="4" w:tplc="04070019" w:tentative="1">
      <w:start w:val="1"/>
      <w:numFmt w:val="bullet"/>
      <w:lvlText w:val="o"/>
      <w:lvlJc w:val="left"/>
      <w:pPr>
        <w:ind w:left="3645" w:hanging="360"/>
      </w:pPr>
      <w:rPr>
        <w:rFonts w:ascii="Courier New" w:hAnsi="Courier New" w:cs="Courier New" w:hint="default"/>
      </w:rPr>
    </w:lvl>
    <w:lvl w:ilvl="5" w:tplc="0407001B" w:tentative="1">
      <w:start w:val="1"/>
      <w:numFmt w:val="bullet"/>
      <w:lvlText w:val=""/>
      <w:lvlJc w:val="left"/>
      <w:pPr>
        <w:ind w:left="4365" w:hanging="360"/>
      </w:pPr>
      <w:rPr>
        <w:rFonts w:ascii="Wingdings" w:hAnsi="Wingdings" w:hint="default"/>
      </w:rPr>
    </w:lvl>
    <w:lvl w:ilvl="6" w:tplc="0407000F" w:tentative="1">
      <w:start w:val="1"/>
      <w:numFmt w:val="bullet"/>
      <w:lvlText w:val=""/>
      <w:lvlJc w:val="left"/>
      <w:pPr>
        <w:ind w:left="5085" w:hanging="360"/>
      </w:pPr>
      <w:rPr>
        <w:rFonts w:ascii="Symbol" w:hAnsi="Symbol" w:hint="default"/>
      </w:rPr>
    </w:lvl>
    <w:lvl w:ilvl="7" w:tplc="04070019" w:tentative="1">
      <w:start w:val="1"/>
      <w:numFmt w:val="bullet"/>
      <w:lvlText w:val="o"/>
      <w:lvlJc w:val="left"/>
      <w:pPr>
        <w:ind w:left="5805" w:hanging="360"/>
      </w:pPr>
      <w:rPr>
        <w:rFonts w:ascii="Courier New" w:hAnsi="Courier New" w:cs="Courier New" w:hint="default"/>
      </w:rPr>
    </w:lvl>
    <w:lvl w:ilvl="8" w:tplc="0407001B" w:tentative="1">
      <w:start w:val="1"/>
      <w:numFmt w:val="bullet"/>
      <w:lvlText w:val=""/>
      <w:lvlJc w:val="left"/>
      <w:pPr>
        <w:ind w:left="6525" w:hanging="360"/>
      </w:pPr>
      <w:rPr>
        <w:rFonts w:ascii="Wingdings" w:hAnsi="Wingdings" w:hint="default"/>
      </w:rPr>
    </w:lvl>
  </w:abstractNum>
  <w:abstractNum w:abstractNumId="24" w15:restartNumberingAfterBreak="0">
    <w:nsid w:val="6F5C6DD9"/>
    <w:multiLevelType w:val="hybridMultilevel"/>
    <w:tmpl w:val="03C84B7C"/>
    <w:lvl w:ilvl="0" w:tplc="1860662A">
      <w:start w:val="1"/>
      <w:numFmt w:val="decimal"/>
      <w:lvlText w:val="%1."/>
      <w:lvlJc w:val="left"/>
      <w:pPr>
        <w:ind w:left="360" w:hanging="360"/>
      </w:pPr>
      <w:rPr>
        <w:rFonts w:hint="default"/>
      </w:rPr>
    </w:lvl>
    <w:lvl w:ilvl="1" w:tplc="04070003" w:tentative="1">
      <w:start w:val="1"/>
      <w:numFmt w:val="lowerLetter"/>
      <w:lvlText w:val="%2."/>
      <w:lvlJc w:val="left"/>
      <w:pPr>
        <w:ind w:left="1080" w:hanging="360"/>
      </w:p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25" w15:restartNumberingAfterBreak="0">
    <w:nsid w:val="7FBE5DEB"/>
    <w:multiLevelType w:val="hybridMultilevel"/>
    <w:tmpl w:val="433CBA60"/>
    <w:lvl w:ilvl="0" w:tplc="0407000F">
      <w:start w:val="1"/>
      <w:numFmt w:val="bullet"/>
      <w:lvlText w:val=""/>
      <w:lvlJc w:val="left"/>
      <w:pPr>
        <w:tabs>
          <w:tab w:val="num" w:pos="360"/>
        </w:tabs>
        <w:ind w:left="360" w:hanging="360"/>
      </w:pPr>
      <w:rPr>
        <w:rFonts w:ascii="Wingdings" w:hAnsi="Wingding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6"/>
  </w:num>
  <w:num w:numId="16">
    <w:abstractNumId w:val="13"/>
  </w:num>
  <w:num w:numId="17">
    <w:abstractNumId w:val="24"/>
  </w:num>
  <w:num w:numId="18">
    <w:abstractNumId w:val="11"/>
  </w:num>
  <w:num w:numId="19">
    <w:abstractNumId w:val="23"/>
  </w:num>
  <w:num w:numId="20">
    <w:abstractNumId w:val="17"/>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2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9f1edaf-3344-4991-aa5c-94c9efb17165}"/>
  </w:docVars>
  <w:rsids>
    <w:rsidRoot w:val="0078233B"/>
    <w:rsid w:val="00002FEE"/>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271E"/>
    <w:rsid w:val="0007394C"/>
    <w:rsid w:val="00073ABA"/>
    <w:rsid w:val="00073AE6"/>
    <w:rsid w:val="00073D63"/>
    <w:rsid w:val="00073E95"/>
    <w:rsid w:val="000740F4"/>
    <w:rsid w:val="000764C1"/>
    <w:rsid w:val="00083F01"/>
    <w:rsid w:val="0008438F"/>
    <w:rsid w:val="00087383"/>
    <w:rsid w:val="00090B7E"/>
    <w:rsid w:val="00090BF4"/>
    <w:rsid w:val="000910E6"/>
    <w:rsid w:val="00092502"/>
    <w:rsid w:val="000929E8"/>
    <w:rsid w:val="00093255"/>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0A66"/>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3427"/>
    <w:rsid w:val="000E667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00D"/>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5DC"/>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69B"/>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2ACB"/>
    <w:rsid w:val="003552C4"/>
    <w:rsid w:val="003557FC"/>
    <w:rsid w:val="0035684C"/>
    <w:rsid w:val="00356F69"/>
    <w:rsid w:val="00357BA5"/>
    <w:rsid w:val="0036083E"/>
    <w:rsid w:val="00361027"/>
    <w:rsid w:val="00361888"/>
    <w:rsid w:val="00361931"/>
    <w:rsid w:val="00361ACE"/>
    <w:rsid w:val="00362127"/>
    <w:rsid w:val="00363BDC"/>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5EAA"/>
    <w:rsid w:val="00377B99"/>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121"/>
    <w:rsid w:val="004A4B62"/>
    <w:rsid w:val="004A4B71"/>
    <w:rsid w:val="004A4CD8"/>
    <w:rsid w:val="004A5D77"/>
    <w:rsid w:val="004B1A08"/>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07BA"/>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27FDE"/>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308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3582"/>
    <w:rsid w:val="005D5E63"/>
    <w:rsid w:val="005D5EE1"/>
    <w:rsid w:val="005D6266"/>
    <w:rsid w:val="005D63A1"/>
    <w:rsid w:val="005D7DFA"/>
    <w:rsid w:val="005E33B4"/>
    <w:rsid w:val="005E567D"/>
    <w:rsid w:val="005E5901"/>
    <w:rsid w:val="005E5D29"/>
    <w:rsid w:val="005E724D"/>
    <w:rsid w:val="005F0DA1"/>
    <w:rsid w:val="005F0FB4"/>
    <w:rsid w:val="005F1C99"/>
    <w:rsid w:val="005F28B7"/>
    <w:rsid w:val="005F3001"/>
    <w:rsid w:val="005F369A"/>
    <w:rsid w:val="005F36D1"/>
    <w:rsid w:val="005F4BEB"/>
    <w:rsid w:val="005F50AD"/>
    <w:rsid w:val="005F53AA"/>
    <w:rsid w:val="005F584F"/>
    <w:rsid w:val="0060224B"/>
    <w:rsid w:val="00603007"/>
    <w:rsid w:val="00603653"/>
    <w:rsid w:val="006047E5"/>
    <w:rsid w:val="00607DED"/>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9FB"/>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3045"/>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843"/>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0BE8"/>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2AE3"/>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2A6B"/>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6B3E"/>
    <w:rsid w:val="00A40941"/>
    <w:rsid w:val="00A41889"/>
    <w:rsid w:val="00A43EE2"/>
    <w:rsid w:val="00A462A3"/>
    <w:rsid w:val="00A469A9"/>
    <w:rsid w:val="00A46F3D"/>
    <w:rsid w:val="00A506F7"/>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2319"/>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6EBF"/>
    <w:rsid w:val="00BB709A"/>
    <w:rsid w:val="00BB71CC"/>
    <w:rsid w:val="00BB7310"/>
    <w:rsid w:val="00BC049D"/>
    <w:rsid w:val="00BC0D82"/>
    <w:rsid w:val="00BC23B4"/>
    <w:rsid w:val="00BC3095"/>
    <w:rsid w:val="00BC388C"/>
    <w:rsid w:val="00BC4E12"/>
    <w:rsid w:val="00BC5B2C"/>
    <w:rsid w:val="00BC6931"/>
    <w:rsid w:val="00BD060F"/>
    <w:rsid w:val="00BD0B60"/>
    <w:rsid w:val="00BD1BB0"/>
    <w:rsid w:val="00BD244B"/>
    <w:rsid w:val="00BD359F"/>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0E9F"/>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83C"/>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97890"/>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E7D6C"/>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083A"/>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57608"/>
    <w:rsid w:val="00D63D90"/>
    <w:rsid w:val="00D6553D"/>
    <w:rsid w:val="00D65D62"/>
    <w:rsid w:val="00D6698F"/>
    <w:rsid w:val="00D67C9D"/>
    <w:rsid w:val="00D71F6E"/>
    <w:rsid w:val="00D720A2"/>
    <w:rsid w:val="00D72616"/>
    <w:rsid w:val="00D72773"/>
    <w:rsid w:val="00D74659"/>
    <w:rsid w:val="00D748EB"/>
    <w:rsid w:val="00D74CEF"/>
    <w:rsid w:val="00D752B4"/>
    <w:rsid w:val="00D7587D"/>
    <w:rsid w:val="00D76963"/>
    <w:rsid w:val="00D76BD0"/>
    <w:rsid w:val="00D772BB"/>
    <w:rsid w:val="00D8020F"/>
    <w:rsid w:val="00D80B19"/>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5DF"/>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324B"/>
    <w:rsid w:val="00E03B3E"/>
    <w:rsid w:val="00E044A9"/>
    <w:rsid w:val="00E04AF3"/>
    <w:rsid w:val="00E054DC"/>
    <w:rsid w:val="00E06811"/>
    <w:rsid w:val="00E101E7"/>
    <w:rsid w:val="00E10FAA"/>
    <w:rsid w:val="00E1386A"/>
    <w:rsid w:val="00E13BFF"/>
    <w:rsid w:val="00E145DF"/>
    <w:rsid w:val="00E1507E"/>
    <w:rsid w:val="00E17512"/>
    <w:rsid w:val="00E179DA"/>
    <w:rsid w:val="00E20BD7"/>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4B5F"/>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1EE9"/>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6BA9"/>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A6F6D"/>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0EA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6440"/>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3314"/>
  <w15:docId w15:val="{3F1B8E65-9295-4D25-9C75-3D9F86C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qFormat/>
    <w:rsid w:val="00002FEE"/>
    <w:pPr>
      <w:tabs>
        <w:tab w:val="center" w:pos="851"/>
        <w:tab w:val="center" w:pos="1985"/>
        <w:tab w:val="center" w:pos="3119"/>
        <w:tab w:val="center" w:pos="4253"/>
        <w:tab w:val="center" w:pos="5245"/>
      </w:tabs>
      <w:spacing w:after="0"/>
      <w:ind w:left="227" w:hanging="227"/>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002FEE"/>
    <w:rPr>
      <w:rFonts w:eastAsia="Times New Roman" w:cs="Arial"/>
      <w:b/>
      <w:bCs/>
      <w:color w:val="0070C0"/>
      <w:lang w:eastAsia="de-DE"/>
    </w:rPr>
  </w:style>
  <w:style w:type="character" w:customStyle="1" w:styleId="zwischenueberschrift">
    <w:name w:val="zwischenueberschrift"/>
    <w:basedOn w:val="Absatz-Standardschriftart"/>
    <w:rsid w:val="00D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0F232-93B7-435F-9BE6-208825C0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3</cp:revision>
  <cp:lastPrinted>2012-02-28T09:55:00Z</cp:lastPrinted>
  <dcterms:created xsi:type="dcterms:W3CDTF">2020-03-17T15:27:00Z</dcterms:created>
  <dcterms:modified xsi:type="dcterms:W3CDTF">2020-03-17T15:28:00Z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