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85E7" w14:textId="7D7C7E66" w:rsidR="004B4973" w:rsidRPr="00551345" w:rsidRDefault="004B4973" w:rsidP="004B4973">
      <w:pPr>
        <w:pStyle w:val="berschrift3"/>
        <w:numPr>
          <w:ilvl w:val="0"/>
          <w:numId w:val="0"/>
        </w:numPr>
      </w:pPr>
      <w:bookmarkStart w:id="0" w:name="_Toc201056220"/>
      <w:r>
        <w:t>2.1.</w:t>
      </w:r>
      <w:r w:rsidR="00C27086">
        <w:t>3</w:t>
      </w:r>
      <w:r>
        <w:t xml:space="preserve">. </w:t>
      </w:r>
      <w:r w:rsidRPr="00551345">
        <w:t>Beschreiben mechanischer Schwingungen</w:t>
      </w:r>
      <w:bookmarkEnd w:id="0"/>
    </w:p>
    <w:p w14:paraId="448FE109" w14:textId="77777777" w:rsidR="004B4973" w:rsidRDefault="004B4973" w:rsidP="004B4973"/>
    <w:p w14:paraId="5EB8E252" w14:textId="77777777" w:rsidR="004B4973" w:rsidRPr="006D5421" w:rsidRDefault="004B4973" w:rsidP="004B4973">
      <w:pPr>
        <w:rPr>
          <w:b/>
          <w:i/>
        </w:rPr>
      </w:pPr>
      <w:r w:rsidRPr="006D5421">
        <w:rPr>
          <w:b/>
          <w:i/>
        </w:rPr>
        <w:t>Beschreibung von Schwingungen durch das y-t-Diagramm</w:t>
      </w:r>
    </w:p>
    <w:p w14:paraId="75CF4BA3" w14:textId="77777777" w:rsidR="004B4973" w:rsidRDefault="004B4973" w:rsidP="004B4973"/>
    <w:p w14:paraId="2C95A2FA" w14:textId="77777777" w:rsidR="004B4973" w:rsidRDefault="004B4973" w:rsidP="004B4973">
      <w:pPr>
        <w:jc w:val="center"/>
      </w:pPr>
      <w:r>
        <w:rPr>
          <w:noProof/>
        </w:rPr>
        <w:drawing>
          <wp:inline distT="0" distB="0" distL="0" distR="0" wp14:anchorId="3A4CEF32" wp14:editId="34811739">
            <wp:extent cx="4548607" cy="3648075"/>
            <wp:effectExtent l="0" t="0" r="4445" b="0"/>
            <wp:docPr id="12" name="Bild 12" descr="0225_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25_d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" t="4358" r="6429" b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05" cy="36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26EB" w14:textId="77777777" w:rsidR="004B4973" w:rsidRDefault="004B4973" w:rsidP="004B4973">
      <w:pPr>
        <w:jc w:val="center"/>
      </w:pPr>
    </w:p>
    <w:p w14:paraId="4BD3AD88" w14:textId="77777777" w:rsidR="004B4973" w:rsidRPr="006D5421" w:rsidRDefault="004B4973" w:rsidP="004B4973">
      <w:pPr>
        <w:rPr>
          <w:b/>
          <w:i/>
        </w:rPr>
      </w:pPr>
      <w:r w:rsidRPr="006D5421">
        <w:rPr>
          <w:b/>
          <w:i/>
        </w:rPr>
        <w:t>Beschreibung von Schwingungen durch eine Gleichung</w:t>
      </w:r>
    </w:p>
    <w:p w14:paraId="12B52209" w14:textId="4BAC48DA" w:rsidR="004B4973" w:rsidRDefault="004B4973" w:rsidP="004B4973"/>
    <w:p w14:paraId="2B73B354" w14:textId="5A2D0471" w:rsidR="009638AC" w:rsidRDefault="009638AC" w:rsidP="004B4973">
      <w:proofErr w:type="spellStart"/>
      <w:r>
        <w:t>Hooksches</w:t>
      </w:r>
      <w:proofErr w:type="spellEnd"/>
      <w:r>
        <w:t xml:space="preserve"> Gesetz:</w:t>
      </w:r>
      <w:r>
        <w:tab/>
      </w:r>
      <w:r>
        <w:tab/>
        <w:t>F = – D · y</w:t>
      </w:r>
    </w:p>
    <w:p w14:paraId="784DD7B8" w14:textId="0C105878" w:rsidR="009638AC" w:rsidRDefault="009638AC" w:rsidP="004B4973">
      <w:r>
        <w:t>Newtonsches Grundgesetz:</w:t>
      </w:r>
      <w:r>
        <w:tab/>
      </w:r>
      <w:r w:rsidRPr="009638AC">
        <w:rPr>
          <w:position w:val="-10"/>
        </w:rPr>
        <w:object w:dxaOrig="1280" w:dyaOrig="300" w14:anchorId="32E36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pt" o:ole="">
            <v:imagedata r:id="rId9" o:title=""/>
          </v:shape>
          <o:OLEObject Type="Embed" ProgID="Equation.DSMT4" ShapeID="_x0000_i1025" DrawAspect="Content" ObjectID="_1645967779" r:id="rId10"/>
        </w:object>
      </w:r>
    </w:p>
    <w:p w14:paraId="6A1E98E8" w14:textId="32DCE7A8" w:rsidR="009638AC" w:rsidRDefault="009638AC" w:rsidP="004B4973"/>
    <w:p w14:paraId="5FAFD6AB" w14:textId="6E2AF10B" w:rsidR="009638AC" w:rsidRDefault="009638AC" w:rsidP="009638AC">
      <w:pPr>
        <w:jc w:val="both"/>
      </w:pPr>
      <w:r>
        <w:t xml:space="preserve">Man erhält also mit </w:t>
      </w:r>
      <w:r w:rsidRPr="009638AC">
        <w:rPr>
          <w:position w:val="-10"/>
        </w:rPr>
        <w:object w:dxaOrig="1100" w:dyaOrig="300" w14:anchorId="64D8A596">
          <v:shape id="_x0000_i1026" type="#_x0000_t75" style="width:55.5pt;height:15pt" o:ole="">
            <v:imagedata r:id="rId11" o:title=""/>
          </v:shape>
          <o:OLEObject Type="Embed" ProgID="Equation.DSMT4" ShapeID="_x0000_i1026" DrawAspect="Content" ObjectID="_1645967780" r:id="rId12"/>
        </w:object>
      </w:r>
      <w:r>
        <w:t xml:space="preserve"> eine Differentialgleichung zweiter Ordnung. Dabei ist die zweite Ableitung von y ein Vielfaches von –y.</w:t>
      </w:r>
    </w:p>
    <w:p w14:paraId="006E1395" w14:textId="27936ED1" w:rsidR="009638AC" w:rsidRDefault="005D669E" w:rsidP="009638AC">
      <w:pPr>
        <w:jc w:val="both"/>
      </w:pPr>
      <w:r>
        <w:rPr>
          <w:noProof/>
        </w:rPr>
        <w:object w:dxaOrig="101" w:dyaOrig="105" w14:anchorId="4E953399">
          <v:shape id="_x0000_s1038" type="#_x0000_t75" style="position:absolute;left:0;text-align:left;margin-left:0;margin-top:11.7pt;width:64.05pt;height:45.05pt;z-index:251661312;mso-position-horizontal-relative:text;mso-position-vertical-relative:text">
            <v:imagedata r:id="rId13" o:title=""/>
            <w10:wrap type="square"/>
          </v:shape>
          <o:OLEObject Type="Embed" ProgID="Equation.DSMT4" ShapeID="_x0000_s1038" DrawAspect="Content" ObjectID="_1645967795" r:id="rId14"/>
        </w:object>
      </w:r>
    </w:p>
    <w:p w14:paraId="6F441732" w14:textId="0E608322" w:rsidR="00A119D3" w:rsidRDefault="00B2691D" w:rsidP="009638AC">
      <w:pPr>
        <w:jc w:val="both"/>
      </w:pPr>
      <w:r>
        <w:t xml:space="preserve">Nach unseren Kenntnissen könnte die Funktion y eine Sinusfunktion der Form </w:t>
      </w:r>
      <w:r w:rsidR="003A7C96" w:rsidRPr="00B2691D">
        <w:rPr>
          <w:position w:val="-12"/>
        </w:rPr>
        <w:object w:dxaOrig="1780" w:dyaOrig="360" w14:anchorId="5310F331">
          <v:shape id="_x0000_i1028" type="#_x0000_t75" style="width:88.5pt;height:18pt" o:ole="">
            <v:imagedata r:id="rId15" o:title=""/>
          </v:shape>
          <o:OLEObject Type="Embed" ProgID="Equation.DSMT4" ShapeID="_x0000_i1028" DrawAspect="Content" ObjectID="_1645967781" r:id="rId16"/>
        </w:object>
      </w:r>
      <w:r>
        <w:t xml:space="preserve"> sein</w:t>
      </w:r>
      <w:r w:rsidR="00DB18AC">
        <w:t>.</w:t>
      </w:r>
    </w:p>
    <w:p w14:paraId="356E236F" w14:textId="77777777" w:rsidR="00894562" w:rsidRDefault="00894562" w:rsidP="009638AC">
      <w:pPr>
        <w:jc w:val="both"/>
      </w:pPr>
    </w:p>
    <w:p w14:paraId="04B1D7D6" w14:textId="01909C67" w:rsidR="00894562" w:rsidRDefault="003A7C96" w:rsidP="009638AC">
      <w:pPr>
        <w:jc w:val="both"/>
      </w:pPr>
      <w:r>
        <w:t xml:space="preserve">Überlegungen zeigen, </w:t>
      </w:r>
      <w:r w:rsidR="00894562">
        <w:t>dass</w:t>
      </w:r>
    </w:p>
    <w:p w14:paraId="3143640E" w14:textId="77777777" w:rsidR="00894562" w:rsidRDefault="00894562" w:rsidP="00894562">
      <w:pPr>
        <w:pStyle w:val="Listenabsatz"/>
        <w:numPr>
          <w:ilvl w:val="0"/>
          <w:numId w:val="27"/>
        </w:numPr>
        <w:jc w:val="both"/>
      </w:pPr>
      <w:r>
        <w:t xml:space="preserve">a die Amplitude </w:t>
      </w:r>
      <w:proofErr w:type="spellStart"/>
      <w:r>
        <w:t>y</w:t>
      </w:r>
      <w:r>
        <w:rPr>
          <w:vertAlign w:val="subscript"/>
        </w:rPr>
        <w:t>max</w:t>
      </w:r>
      <w:proofErr w:type="spellEnd"/>
      <w:r>
        <w:t xml:space="preserve"> ist</w:t>
      </w:r>
    </w:p>
    <w:p w14:paraId="012DC264" w14:textId="31AC8AC1" w:rsidR="003A7C96" w:rsidRDefault="00B86385" w:rsidP="00894562">
      <w:pPr>
        <w:pStyle w:val="Listenabsatz"/>
        <w:numPr>
          <w:ilvl w:val="0"/>
          <w:numId w:val="27"/>
        </w:numPr>
        <w:jc w:val="both"/>
      </w:pPr>
      <w:r w:rsidRPr="00B86385">
        <w:rPr>
          <w:position w:val="-22"/>
        </w:rPr>
        <w:object w:dxaOrig="660" w:dyaOrig="580" w14:anchorId="14E4F88B">
          <v:shape id="_x0000_i1029" type="#_x0000_t75" style="width:33.75pt;height:29.25pt" o:ole="">
            <v:imagedata r:id="rId17" o:title=""/>
          </v:shape>
          <o:OLEObject Type="Embed" ProgID="Equation.DSMT4" ShapeID="_x0000_i1029" DrawAspect="Content" ObjectID="_1645967782" r:id="rId18"/>
        </w:object>
      </w:r>
      <w:r>
        <w:t xml:space="preserve"> und damit </w:t>
      </w:r>
      <w:r w:rsidRPr="00B86385">
        <w:rPr>
          <w:position w:val="-24"/>
        </w:rPr>
        <w:object w:dxaOrig="740" w:dyaOrig="639" w14:anchorId="00DC49C1">
          <v:shape id="_x0000_i1030" type="#_x0000_t75" style="width:36.75pt;height:31.5pt" o:ole="">
            <v:imagedata r:id="rId19" o:title=""/>
          </v:shape>
          <o:OLEObject Type="Embed" ProgID="Equation.DSMT4" ShapeID="_x0000_i1030" DrawAspect="Content" ObjectID="_1645967783" r:id="rId20"/>
        </w:object>
      </w:r>
      <w:r>
        <w:t xml:space="preserve"> sein muss</w:t>
      </w:r>
    </w:p>
    <w:p w14:paraId="4353DFDD" w14:textId="599A17C3" w:rsidR="00894562" w:rsidRDefault="00894562" w:rsidP="00894562">
      <w:pPr>
        <w:pStyle w:val="Listenabsatz"/>
        <w:numPr>
          <w:ilvl w:val="0"/>
          <w:numId w:val="27"/>
        </w:numPr>
        <w:jc w:val="both"/>
      </w:pPr>
      <w:r>
        <w:t xml:space="preserve">c die Phasenverschiebung </w:t>
      </w:r>
      <w:r>
        <w:rPr>
          <w:rFonts w:cstheme="minorHAnsi"/>
        </w:rPr>
        <w:t>ϕ</w:t>
      </w:r>
      <w:r w:rsidR="001A4204">
        <w:rPr>
          <w:rFonts w:cstheme="minorHAnsi"/>
          <w:vertAlign w:val="subscript"/>
        </w:rPr>
        <w:t>0</w:t>
      </w:r>
      <w:r>
        <w:t xml:space="preserve"> ist</w:t>
      </w:r>
    </w:p>
    <w:p w14:paraId="078E8895" w14:textId="52694CAC" w:rsidR="00F46C57" w:rsidRDefault="00F46C57" w:rsidP="00894562">
      <w:pPr>
        <w:pStyle w:val="Listenabsatz"/>
        <w:numPr>
          <w:ilvl w:val="0"/>
          <w:numId w:val="27"/>
        </w:numPr>
        <w:jc w:val="both"/>
      </w:pPr>
      <w:r>
        <w:t>die Variable x der Zeit t entspricht.</w:t>
      </w:r>
    </w:p>
    <w:p w14:paraId="029D4587" w14:textId="77777777" w:rsidR="001A4204" w:rsidRDefault="001A4204" w:rsidP="004B4973"/>
    <w:p w14:paraId="5038CCC1" w14:textId="7101C82D" w:rsidR="009638AC" w:rsidRDefault="001A4204" w:rsidP="004B4973">
      <w:r>
        <w:t>Damit erhält man als Lösung</w:t>
      </w:r>
    </w:p>
    <w:p w14:paraId="33800B69" w14:textId="52429AFA" w:rsidR="00651F12" w:rsidRDefault="00651F12" w:rsidP="004B4973">
      <w:r w:rsidRPr="00C70E75">
        <w:rPr>
          <w:position w:val="-32"/>
        </w:rPr>
        <w:object w:dxaOrig="2260" w:dyaOrig="740" w14:anchorId="4EA92093">
          <v:shape id="_x0000_i1031" type="#_x0000_t75" style="width:112.5pt;height:36.75pt" o:ole="" o:allowoverlap="f">
            <v:imagedata r:id="rId21" o:title=""/>
          </v:shape>
          <o:OLEObject Type="Embed" ProgID="Equation.DSMT4" ShapeID="_x0000_i1031" DrawAspect="Content" ObjectID="_1645967784" r:id="rId22"/>
        </w:object>
      </w:r>
    </w:p>
    <w:p w14:paraId="6C694CFF" w14:textId="0A5A43CB" w:rsidR="001A4204" w:rsidRDefault="00D8329B" w:rsidP="004B4973">
      <w:r>
        <w:lastRenderedPageBreak/>
        <w:t xml:space="preserve">Der Ausdruck </w:t>
      </w:r>
      <w:r w:rsidRPr="00B86385">
        <w:rPr>
          <w:position w:val="-24"/>
        </w:rPr>
        <w:object w:dxaOrig="440" w:dyaOrig="639" w14:anchorId="1E6FC158">
          <v:shape id="_x0000_i1033" type="#_x0000_t75" style="width:21.75pt;height:31.5pt" o:ole="">
            <v:imagedata r:id="rId23" o:title=""/>
          </v:shape>
          <o:OLEObject Type="Embed" ProgID="Equation.DSMT4" ShapeID="_x0000_i1033" DrawAspect="Content" ObjectID="_1645967785" r:id="rId24"/>
        </w:object>
      </w:r>
      <w:r>
        <w:t xml:space="preserve"> beeinflusst die Periode der Sinusfunktion. Für eine Schwingung gilt </w:t>
      </w:r>
      <w:r w:rsidRPr="00B86385">
        <w:rPr>
          <w:position w:val="-24"/>
        </w:rPr>
        <w:object w:dxaOrig="2180" w:dyaOrig="639" w14:anchorId="2842B82A">
          <v:shape id="_x0000_i1034" type="#_x0000_t75" style="width:108.75pt;height:31.5pt" o:ole="">
            <v:imagedata r:id="rId25" o:title=""/>
          </v:shape>
          <o:OLEObject Type="Embed" ProgID="Equation.DSMT4" ShapeID="_x0000_i1034" DrawAspect="Content" ObjectID="_1645967786" r:id="rId26"/>
        </w:object>
      </w:r>
    </w:p>
    <w:p w14:paraId="1A6823E0" w14:textId="77777777" w:rsidR="001A4204" w:rsidRDefault="001A4204" w:rsidP="004B4973"/>
    <w:p w14:paraId="4E911138" w14:textId="4E6E8F0F" w:rsidR="004B4973" w:rsidRDefault="004B4973" w:rsidP="004B4973">
      <w:pPr>
        <w:jc w:val="center"/>
      </w:pPr>
    </w:p>
    <w:p w14:paraId="6DCE917F" w14:textId="77777777" w:rsidR="004B4973" w:rsidRDefault="004B4973" w:rsidP="004B4973"/>
    <w:p w14:paraId="28B0B2B8" w14:textId="77777777" w:rsidR="004B4973" w:rsidRDefault="004B4973" w:rsidP="004B4973">
      <w:r>
        <w:t>Damit ist</w:t>
      </w:r>
    </w:p>
    <w:p w14:paraId="1DC500CE" w14:textId="0754C208" w:rsidR="004B4973" w:rsidRDefault="00132DC0" w:rsidP="004B4973">
      <w:pPr>
        <w:jc w:val="center"/>
      </w:pPr>
      <w:r w:rsidRPr="00495DA1">
        <w:rPr>
          <w:position w:val="-26"/>
        </w:rPr>
        <w:object w:dxaOrig="2160" w:dyaOrig="639" w14:anchorId="3DC01835">
          <v:shape id="_x0000_i1035" type="#_x0000_t75" style="width:107.25pt;height:31.5pt" o:ole="">
            <v:imagedata r:id="rId27" o:title=""/>
          </v:shape>
          <o:OLEObject Type="Embed" ProgID="Equation.DSMT4" ShapeID="_x0000_i1035" DrawAspect="Content" ObjectID="_1645967787" r:id="rId28"/>
        </w:object>
      </w:r>
    </w:p>
    <w:p w14:paraId="29BCAF03" w14:textId="565A9D51" w:rsidR="004B4973" w:rsidRDefault="00132DC0" w:rsidP="004B4973">
      <w:r>
        <w:t>die Gleichung einer harmonischen Schwingung.</w:t>
      </w:r>
    </w:p>
    <w:p w14:paraId="27E582FD" w14:textId="77777777" w:rsidR="004B4973" w:rsidRPr="00495DA1" w:rsidRDefault="004B4973" w:rsidP="004B4973">
      <w:pPr>
        <w:rPr>
          <w:sz w:val="20"/>
        </w:rPr>
      </w:pPr>
    </w:p>
    <w:p w14:paraId="2ADEE314" w14:textId="77777777" w:rsidR="004B4973" w:rsidRDefault="004B4973" w:rsidP="004B4973">
      <w:pPr>
        <w:jc w:val="center"/>
      </w:pPr>
    </w:p>
    <w:p w14:paraId="43BA2E76" w14:textId="77777777" w:rsidR="004B4973" w:rsidRDefault="004B4973" w:rsidP="004B4973">
      <w:pPr>
        <w:jc w:val="both"/>
      </w:pPr>
      <w:r>
        <w:t xml:space="preserve">Der Faktor </w:t>
      </w:r>
      <w:r w:rsidRPr="00495DA1">
        <w:rPr>
          <w:position w:val="-22"/>
        </w:rPr>
        <w:object w:dxaOrig="340" w:dyaOrig="580" w14:anchorId="0D6D815F">
          <v:shape id="_x0000_i1036" type="#_x0000_t75" style="width:17.25pt;height:28.5pt" o:ole="">
            <v:imagedata r:id="rId29" o:title=""/>
          </v:shape>
          <o:OLEObject Type="Embed" ProgID="Equation.DSMT4" ShapeID="_x0000_i1036" DrawAspect="Content" ObjectID="_1645967788" r:id="rId30"/>
        </w:object>
      </w:r>
      <w:r>
        <w:t xml:space="preserve"> wird als KREISFREQUENZ (oder Winkelgeschwindigkeit) </w:t>
      </w:r>
      <w:r w:rsidRPr="00495DA1">
        <w:rPr>
          <w:position w:val="-6"/>
        </w:rPr>
        <w:object w:dxaOrig="220" w:dyaOrig="220" w14:anchorId="3D08E45E">
          <v:shape id="_x0000_i1037" type="#_x0000_t75" style="width:11.25pt;height:11.25pt" o:ole="">
            <v:imagedata r:id="rId31" o:title=""/>
          </v:shape>
          <o:OLEObject Type="Embed" ProgID="Equation.DSMT4" ShapeID="_x0000_i1037" DrawAspect="Content" ObjectID="_1645967789" r:id="rId32"/>
        </w:object>
      </w:r>
      <w:r>
        <w:t xml:space="preserve"> bezeichnet.</w:t>
      </w:r>
    </w:p>
    <w:p w14:paraId="5895478C" w14:textId="77777777" w:rsidR="004B4973" w:rsidRDefault="004B4973" w:rsidP="004B4973"/>
    <w:p w14:paraId="71E6A82A" w14:textId="2DE4B2E4" w:rsidR="004B4973" w:rsidRDefault="004B4973" w:rsidP="004B4973">
      <w:r>
        <w:t>Man erhält Gleichung für eine harmonische Schwingung</w:t>
      </w:r>
      <w:r w:rsidR="00132DC0">
        <w:t xml:space="preserve"> also auch</w:t>
      </w:r>
      <w:r>
        <w:t>.</w:t>
      </w:r>
    </w:p>
    <w:p w14:paraId="38CE3916" w14:textId="4B5C2D7F" w:rsidR="004B4973" w:rsidRDefault="00132DC0" w:rsidP="004B4973">
      <w:pPr>
        <w:jc w:val="center"/>
      </w:pPr>
      <w:r w:rsidRPr="00132DC0">
        <w:rPr>
          <w:position w:val="-12"/>
        </w:rPr>
        <w:object w:dxaOrig="2000" w:dyaOrig="360" w14:anchorId="4A2B4F1A">
          <v:shape id="_x0000_i1038" type="#_x0000_t75" style="width:99.75pt;height:18pt" o:ole="">
            <v:imagedata r:id="rId33" o:title=""/>
          </v:shape>
          <o:OLEObject Type="Embed" ProgID="Equation.DSMT4" ShapeID="_x0000_i1038" DrawAspect="Content" ObjectID="_1645967790" r:id="rId34"/>
        </w:object>
      </w:r>
    </w:p>
    <w:p w14:paraId="5A70D523" w14:textId="77777777" w:rsidR="004B4973" w:rsidRDefault="004B4973" w:rsidP="004B4973"/>
    <w:p w14:paraId="35AD78E1" w14:textId="090CF63B" w:rsidR="004B4973" w:rsidRDefault="00132DC0" w:rsidP="004B4973">
      <w:pPr>
        <w:jc w:val="both"/>
      </w:pPr>
      <w:r>
        <w:t>Durch Bilden</w:t>
      </w:r>
      <w:r w:rsidR="004B4973">
        <w:t xml:space="preserve"> der Ableitungen findet man das Geschwindigkeits-Zeit-Gesetz und das Beschleunigungs-Zeit-Gesetz.</w:t>
      </w:r>
    </w:p>
    <w:p w14:paraId="5B032F6C" w14:textId="1A1CAAF7" w:rsidR="004B4973" w:rsidRDefault="00E74D0D" w:rsidP="004B4973">
      <w:pPr>
        <w:jc w:val="center"/>
      </w:pPr>
      <w:r w:rsidRPr="00E06433">
        <w:rPr>
          <w:position w:val="-12"/>
        </w:rPr>
        <w:object w:dxaOrig="2600" w:dyaOrig="360" w14:anchorId="08A85669">
          <v:shape id="_x0000_i1039" type="#_x0000_t75" style="width:129.75pt;height:18pt" o:ole="">
            <v:imagedata r:id="rId35" o:title=""/>
          </v:shape>
          <o:OLEObject Type="Embed" ProgID="Equation.DSMT4" ShapeID="_x0000_i1039" DrawAspect="Content" ObjectID="_1645967791" r:id="rId36"/>
        </w:object>
      </w:r>
    </w:p>
    <w:p w14:paraId="243F1A5A" w14:textId="761E6919" w:rsidR="004B4973" w:rsidRDefault="00E74D0D" w:rsidP="004B4973">
      <w:pPr>
        <w:jc w:val="center"/>
      </w:pPr>
      <w:r w:rsidRPr="00E06433">
        <w:rPr>
          <w:position w:val="-12"/>
        </w:rPr>
        <w:object w:dxaOrig="2760" w:dyaOrig="360" w14:anchorId="3D07A3CE">
          <v:shape id="_x0000_i1040" type="#_x0000_t75" style="width:138pt;height:18pt" o:ole="">
            <v:imagedata r:id="rId37" o:title=""/>
          </v:shape>
          <o:OLEObject Type="Embed" ProgID="Equation.DSMT4" ShapeID="_x0000_i1040" DrawAspect="Content" ObjectID="_1645967792" r:id="rId38"/>
        </w:object>
      </w:r>
    </w:p>
    <w:p w14:paraId="23E2B98D" w14:textId="77777777" w:rsidR="004B4973" w:rsidRDefault="004B4973" w:rsidP="004B4973">
      <w:pPr>
        <w:jc w:val="center"/>
      </w:pPr>
    </w:p>
    <w:p w14:paraId="4BF51B4E" w14:textId="77777777" w:rsidR="004B4973" w:rsidRDefault="004B4973" w:rsidP="004B4973">
      <w:r>
        <w:t>Die Schwingungsdauer kann berechnet werden</w:t>
      </w:r>
    </w:p>
    <w:p w14:paraId="15256B4F" w14:textId="77777777" w:rsidR="004B4973" w:rsidRDefault="004B4973" w:rsidP="004B4973"/>
    <w:p w14:paraId="579285B9" w14:textId="7AC3819F" w:rsidR="004B4973" w:rsidRDefault="004B4973" w:rsidP="004B4973">
      <w:r>
        <w:t>beim Fadenpendel</w:t>
      </w:r>
      <w:r>
        <w:tab/>
      </w:r>
      <w:r>
        <w:tab/>
      </w:r>
      <w:r w:rsidRPr="00495DA1">
        <w:rPr>
          <w:position w:val="-28"/>
        </w:rPr>
        <w:object w:dxaOrig="1020" w:dyaOrig="680" w14:anchorId="6923EF60">
          <v:shape id="_x0000_i1041" type="#_x0000_t75" style="width:51pt;height:33.75pt" o:ole="">
            <v:imagedata r:id="rId39" o:title=""/>
          </v:shape>
          <o:OLEObject Type="Embed" ProgID="Equation.DSMT4" ShapeID="_x0000_i1041" DrawAspect="Content" ObjectID="_1645967793" r:id="rId40"/>
        </w:object>
      </w:r>
      <w:r w:rsidR="009A0DAC">
        <w:t xml:space="preserve"> (für </w:t>
      </w:r>
      <w:r w:rsidR="009A0DAC">
        <w:rPr>
          <w:rFonts w:cstheme="minorHAnsi"/>
        </w:rPr>
        <w:t>α</w:t>
      </w:r>
      <w:r w:rsidR="009A0DAC">
        <w:t xml:space="preserve"> &lt; 5°)</w:t>
      </w:r>
    </w:p>
    <w:p w14:paraId="2B20E3BF" w14:textId="0D3BA448" w:rsidR="004B4973" w:rsidRDefault="004B4973" w:rsidP="00132DC0">
      <w:pPr>
        <w:jc w:val="both"/>
      </w:pPr>
      <w:r>
        <w:t>beim Federschwinger</w:t>
      </w:r>
      <w:r>
        <w:tab/>
      </w:r>
      <w:r>
        <w:tab/>
      </w:r>
      <w:r w:rsidR="009A0DAC" w:rsidRPr="00495DA1">
        <w:rPr>
          <w:position w:val="-24"/>
        </w:rPr>
        <w:object w:dxaOrig="1080" w:dyaOrig="639" w14:anchorId="22A3120A">
          <v:shape id="_x0000_i1042" type="#_x0000_t75" style="width:54pt;height:32.25pt" o:ole="">
            <v:imagedata r:id="rId41" o:title=""/>
          </v:shape>
          <o:OLEObject Type="Embed" ProgID="Equation.DSMT4" ShapeID="_x0000_i1042" DrawAspect="Content" ObjectID="_1645967794" r:id="rId42"/>
        </w:object>
      </w:r>
    </w:p>
    <w:p w14:paraId="27CDF28D" w14:textId="77777777" w:rsidR="004B4973" w:rsidRDefault="004B4973" w:rsidP="004B4973">
      <w:pPr>
        <w:jc w:val="both"/>
      </w:pPr>
      <w:bookmarkStart w:id="1" w:name="_GoBack"/>
      <w:bookmarkEnd w:id="1"/>
    </w:p>
    <w:sectPr w:rsidR="004B4973" w:rsidSect="00B26EA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5CE31" w14:textId="77777777" w:rsidR="005D669E" w:rsidRDefault="005D669E" w:rsidP="00EB0BD0">
      <w:r>
        <w:separator/>
      </w:r>
    </w:p>
  </w:endnote>
  <w:endnote w:type="continuationSeparator" w:id="0">
    <w:p w14:paraId="78C2643C" w14:textId="77777777" w:rsidR="005D669E" w:rsidRDefault="005D669E" w:rsidP="00E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CFBE" w14:textId="77777777" w:rsidR="005D669E" w:rsidRDefault="005D669E" w:rsidP="00EB0BD0">
      <w:r>
        <w:separator/>
      </w:r>
    </w:p>
  </w:footnote>
  <w:footnote w:type="continuationSeparator" w:id="0">
    <w:p w14:paraId="418B0E34" w14:textId="77777777" w:rsidR="005D669E" w:rsidRDefault="005D669E" w:rsidP="00EB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E3AF1"/>
    <w:multiLevelType w:val="hybridMultilevel"/>
    <w:tmpl w:val="6C522410"/>
    <w:lvl w:ilvl="0" w:tplc="88301D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5B10571"/>
    <w:multiLevelType w:val="hybridMultilevel"/>
    <w:tmpl w:val="FAC4F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21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EC3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2DC0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1171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204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AD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008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A1E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F21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A7C9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973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44D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0F9F"/>
    <w:rsid w:val="00582A74"/>
    <w:rsid w:val="005831FC"/>
    <w:rsid w:val="00584772"/>
    <w:rsid w:val="005910A8"/>
    <w:rsid w:val="005924C7"/>
    <w:rsid w:val="005929C2"/>
    <w:rsid w:val="0059331A"/>
    <w:rsid w:val="00593D70"/>
    <w:rsid w:val="00593F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669E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1F1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D3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4562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38A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0DAC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19D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91D"/>
    <w:rsid w:val="00B26DF7"/>
    <w:rsid w:val="00B26EA0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385"/>
    <w:rsid w:val="00B8667F"/>
    <w:rsid w:val="00B8792A"/>
    <w:rsid w:val="00B87D16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086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41F9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29B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8AC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2D2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4D0D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BD0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8CE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37D45"/>
    <w:rsid w:val="00F400DD"/>
    <w:rsid w:val="00F40147"/>
    <w:rsid w:val="00F4168F"/>
    <w:rsid w:val="00F42573"/>
    <w:rsid w:val="00F43A60"/>
    <w:rsid w:val="00F455CE"/>
    <w:rsid w:val="00F45FA4"/>
    <w:rsid w:val="00F46C57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955AA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AC5AB47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6B94-FDF2-4A1E-BC6C-B6D1EBCA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3</cp:revision>
  <cp:lastPrinted>2020-01-27T17:12:00Z</cp:lastPrinted>
  <dcterms:created xsi:type="dcterms:W3CDTF">2020-03-17T15:29:00Z</dcterms:created>
  <dcterms:modified xsi:type="dcterms:W3CDTF">2020-03-17T15:29:00Z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