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97E9" w14:textId="28D6DB10" w:rsidR="00F15ED6" w:rsidRPr="00F15ED6" w:rsidRDefault="00F15ED6" w:rsidP="00F15ED6">
      <w:pPr>
        <w:pStyle w:val="berschrift3"/>
        <w:numPr>
          <w:ilvl w:val="0"/>
          <w:numId w:val="0"/>
        </w:numPr>
      </w:pPr>
      <w:r>
        <w:t xml:space="preserve">1.6.3. Bewegung von Ladungen im magnetischen </w:t>
      </w:r>
      <w:r w:rsidR="00784A8C">
        <w:t>Längs- und Querf</w:t>
      </w:r>
      <w:r>
        <w:t>eld</w:t>
      </w:r>
    </w:p>
    <w:p w14:paraId="1E833921" w14:textId="72B1CB79" w:rsidR="00456D03" w:rsidRDefault="00456D03" w:rsidP="00456D03">
      <w:pPr>
        <w:tabs>
          <w:tab w:val="left" w:pos="5245"/>
        </w:tabs>
      </w:pPr>
    </w:p>
    <w:p w14:paraId="29D7E176" w14:textId="0AA040E2" w:rsidR="00C0043B" w:rsidRDefault="00C0043B" w:rsidP="00C0043B">
      <w:pPr>
        <w:tabs>
          <w:tab w:val="left" w:pos="5245"/>
        </w:tabs>
        <w:jc w:val="both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04881EB" wp14:editId="4416F4F0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542494"/>
            <wp:effectExtent l="0" t="0" r="0" b="6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Bewegt sich ein geladenes Teilchen parallel zu den Feldlinien, so wirkt auf das Teilchen wegen </w:t>
      </w:r>
      <w:r w:rsidRPr="00C0043B">
        <w:rPr>
          <w:position w:val="-8"/>
        </w:rPr>
        <w:object w:dxaOrig="1440" w:dyaOrig="340" w14:anchorId="491F47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6.5pt" o:ole="">
            <v:imagedata r:id="rId9" o:title=""/>
          </v:shape>
          <o:OLEObject Type="Embed" ProgID="Equation.DSMT4" ShapeID="_x0000_i1025" DrawAspect="Content" ObjectID="_1635661214" r:id="rId10"/>
        </w:object>
      </w:r>
      <w:r>
        <w:t xml:space="preserve"> keine Kraft. Die Ladung ruht also oder bewegt sich geradlinig gleichförmig.</w:t>
      </w:r>
    </w:p>
    <w:p w14:paraId="40E5CB49" w14:textId="4AB4774D" w:rsidR="00C0043B" w:rsidRDefault="00C0043B" w:rsidP="00C0043B">
      <w:pPr>
        <w:tabs>
          <w:tab w:val="left" w:pos="5245"/>
        </w:tabs>
        <w:jc w:val="both"/>
      </w:pPr>
    </w:p>
    <w:p w14:paraId="08519F44" w14:textId="3E57A275" w:rsidR="00C0043B" w:rsidRDefault="00C0043B" w:rsidP="00C0043B">
      <w:pPr>
        <w:tabs>
          <w:tab w:val="left" w:pos="5245"/>
        </w:tabs>
        <w:jc w:val="both"/>
      </w:pPr>
    </w:p>
    <w:p w14:paraId="43004988" w14:textId="7D11B6E0" w:rsidR="00C0043B" w:rsidRDefault="00C0043B" w:rsidP="00C0043B">
      <w:pPr>
        <w:tabs>
          <w:tab w:val="left" w:pos="5245"/>
        </w:tabs>
        <w:jc w:val="both"/>
      </w:pPr>
    </w:p>
    <w:p w14:paraId="2BA1B2BA" w14:textId="75524D14" w:rsidR="00C0043B" w:rsidRDefault="00C0043B" w:rsidP="00C0043B">
      <w:pPr>
        <w:tabs>
          <w:tab w:val="left" w:pos="5245"/>
        </w:tabs>
        <w:jc w:val="both"/>
      </w:pPr>
    </w:p>
    <w:p w14:paraId="7163EB5A" w14:textId="5D93D35A" w:rsidR="00C0043B" w:rsidRDefault="00C0043B" w:rsidP="00C0043B">
      <w:pPr>
        <w:tabs>
          <w:tab w:val="left" w:pos="5245"/>
        </w:tabs>
        <w:jc w:val="both"/>
      </w:pPr>
    </w:p>
    <w:p w14:paraId="0B1FFA77" w14:textId="57637513" w:rsidR="00194CD9" w:rsidRDefault="00194CD9" w:rsidP="00C0043B">
      <w:pPr>
        <w:tabs>
          <w:tab w:val="left" w:pos="5245"/>
        </w:tabs>
        <w:jc w:val="both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FD501F3" wp14:editId="641233C9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880000" cy="1419673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Bei einer Bewegung senkrecht zum Feld zwingt die Lorentzkraft als Zentripetalkraft die Ladung auf eine Kreisbahn.</w:t>
      </w:r>
      <w:r w:rsidR="00194B77">
        <w:t xml:space="preserve"> Dabei ändert sich die Bewegungsrichtung, jedoch nicht die Geschwindigkeit.</w:t>
      </w:r>
    </w:p>
    <w:p w14:paraId="178FA165" w14:textId="4874456D" w:rsidR="00BA150D" w:rsidRDefault="001069CB" w:rsidP="00456D03">
      <w:pPr>
        <w:tabs>
          <w:tab w:val="left" w:pos="5245"/>
        </w:tabs>
      </w:pPr>
      <w:r>
        <w:rPr>
          <w:noProof/>
        </w:rPr>
        <w:object w:dxaOrig="110" w:dyaOrig="103" w14:anchorId="7968CD8A">
          <v:shape id="_x0000_s1030" type="#_x0000_t75" style="position:absolute;margin-left:-.3pt;margin-top:12.95pt;width:71.25pt;height:75.75pt;z-index:251704320;mso-position-horizontal-relative:text;mso-position-vertical-relative:text">
            <v:imagedata r:id="rId12" o:title=""/>
            <w10:wrap type="square"/>
          </v:shape>
          <o:OLEObject Type="Embed" ProgID="Equation.DSMT4" ShapeID="_x0000_s1030" DrawAspect="Content" ObjectID="_1635661217" r:id="rId13"/>
        </w:object>
      </w:r>
    </w:p>
    <w:p w14:paraId="11FF1C1C" w14:textId="3F7D640E" w:rsidR="005728FC" w:rsidRDefault="005728FC" w:rsidP="00456D03">
      <w:pPr>
        <w:tabs>
          <w:tab w:val="left" w:pos="5245"/>
        </w:tabs>
      </w:pPr>
    </w:p>
    <w:p w14:paraId="1DBD43C9" w14:textId="757BEA45" w:rsidR="00194B77" w:rsidRDefault="005728FC" w:rsidP="00456D03">
      <w:pPr>
        <w:tabs>
          <w:tab w:val="left" w:pos="5245"/>
        </w:tabs>
      </w:pPr>
      <w:r>
        <w:t>Über den Ansatz der Kräfte lässt sich die Masse von Ladungsträgern bestimmen.</w:t>
      </w:r>
    </w:p>
    <w:p w14:paraId="5CBBA50A" w14:textId="673C822C" w:rsidR="005728FC" w:rsidRDefault="005728FC" w:rsidP="00456D03">
      <w:pPr>
        <w:tabs>
          <w:tab w:val="left" w:pos="5245"/>
        </w:tabs>
      </w:pPr>
    </w:p>
    <w:p w14:paraId="175ABDCF" w14:textId="0F30704A" w:rsidR="005728FC" w:rsidRDefault="005728FC" w:rsidP="00456D03">
      <w:pPr>
        <w:tabs>
          <w:tab w:val="left" w:pos="5245"/>
        </w:tabs>
      </w:pPr>
    </w:p>
    <w:p w14:paraId="5050824D" w14:textId="3BA39F63" w:rsidR="005728FC" w:rsidRDefault="005728FC" w:rsidP="00456D03">
      <w:pPr>
        <w:tabs>
          <w:tab w:val="left" w:pos="5245"/>
        </w:tabs>
      </w:pPr>
    </w:p>
    <w:p w14:paraId="0F266386" w14:textId="230AC1E0" w:rsidR="005728FC" w:rsidRDefault="005728FC" w:rsidP="00456D03">
      <w:pPr>
        <w:tabs>
          <w:tab w:val="left" w:pos="5245"/>
        </w:tabs>
      </w:pPr>
      <w:r>
        <w:t xml:space="preserve">Aus den Beziehungen für die kinetische Energie eines Elektrons mit </w:t>
      </w:r>
      <w:r w:rsidRPr="005728FC">
        <w:rPr>
          <w:position w:val="-10"/>
        </w:rPr>
        <w:object w:dxaOrig="859" w:dyaOrig="320" w14:anchorId="3B396140">
          <v:shape id="_x0000_i1027" type="#_x0000_t75" style="width:42.75pt;height:15.75pt" o:ole="">
            <v:imagedata r:id="rId14" o:title=""/>
          </v:shape>
          <o:OLEObject Type="Embed" ProgID="Equation.DSMT4" ShapeID="_x0000_i1027" DrawAspect="Content" ObjectID="_1635661215" r:id="rId15"/>
        </w:object>
      </w:r>
      <w:r>
        <w:t xml:space="preserve"> lassen sich Elementarladung oder Elektronenmasse bestimmen.</w:t>
      </w:r>
    </w:p>
    <w:p w14:paraId="6EBC6658" w14:textId="09731296" w:rsidR="005728FC" w:rsidRDefault="00A35467" w:rsidP="00456D03">
      <w:pPr>
        <w:tabs>
          <w:tab w:val="left" w:pos="5245"/>
        </w:tabs>
      </w:pPr>
      <w:r w:rsidRPr="00A35467">
        <w:rPr>
          <w:position w:val="-192"/>
        </w:rPr>
        <w:object w:dxaOrig="2960" w:dyaOrig="3960" w14:anchorId="03A41C92">
          <v:shape id="_x0000_i1028" type="#_x0000_t75" style="width:147.75pt;height:198pt" o:ole="">
            <v:imagedata r:id="rId16" o:title=""/>
          </v:shape>
          <o:OLEObject Type="Embed" ProgID="Equation.DSMT4" ShapeID="_x0000_i1028" DrawAspect="Content" ObjectID="_1635661216" r:id="rId17"/>
        </w:object>
      </w:r>
    </w:p>
    <w:p w14:paraId="0B3BF810" w14:textId="59124A81" w:rsidR="001469F4" w:rsidRDefault="001469F4" w:rsidP="00456D03">
      <w:pPr>
        <w:tabs>
          <w:tab w:val="left" w:pos="5245"/>
        </w:tabs>
      </w:pPr>
    </w:p>
    <w:p w14:paraId="387D92FF" w14:textId="1F1471EB" w:rsidR="00B0688E" w:rsidRDefault="001469F4" w:rsidP="00DB4C51">
      <w:pPr>
        <w:jc w:val="both"/>
        <w:rPr>
          <w:szCs w:val="22"/>
        </w:rPr>
      </w:pPr>
      <w:r w:rsidRPr="00B0688E">
        <w:rPr>
          <w:noProof/>
          <w:szCs w:val="22"/>
        </w:rPr>
        <w:drawing>
          <wp:anchor distT="0" distB="0" distL="114300" distR="114300" simplePos="0" relativeHeight="251705344" behindDoc="0" locked="0" layoutInCell="1" allowOverlap="1" wp14:anchorId="74F3DEC8" wp14:editId="264DFCD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79090" cy="1800225"/>
            <wp:effectExtent l="0" t="0" r="0" b="952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9"/>
                    <a:stretch/>
                  </pic:blipFill>
                  <pic:spPr bwMode="auto">
                    <a:xfrm>
                      <a:off x="0" y="0"/>
                      <a:ext cx="287909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8E">
        <w:rPr>
          <w:szCs w:val="22"/>
        </w:rPr>
        <w:t xml:space="preserve">Bei einer Bewegung schräg zum Magnetfeld zerlegt man die Geschwindigkeit v in die Komponenten </w:t>
      </w:r>
      <w:proofErr w:type="spellStart"/>
      <w:r w:rsidR="00B0688E">
        <w:rPr>
          <w:szCs w:val="22"/>
        </w:rPr>
        <w:t>v</w:t>
      </w:r>
      <w:r w:rsidR="00B0688E">
        <w:rPr>
          <w:szCs w:val="22"/>
          <w:vertAlign w:val="subscript"/>
        </w:rPr>
        <w:t>p</w:t>
      </w:r>
      <w:proofErr w:type="spellEnd"/>
      <w:r w:rsidR="00B0688E">
        <w:rPr>
          <w:szCs w:val="22"/>
        </w:rPr>
        <w:t xml:space="preserve"> und v</w:t>
      </w:r>
      <w:r w:rsidR="00B0688E">
        <w:rPr>
          <w:szCs w:val="22"/>
          <w:vertAlign w:val="subscript"/>
        </w:rPr>
        <w:t>s</w:t>
      </w:r>
      <w:r w:rsidR="00B0688E">
        <w:rPr>
          <w:szCs w:val="22"/>
        </w:rPr>
        <w:t xml:space="preserve">. Die Komponente </w:t>
      </w:r>
      <w:proofErr w:type="spellStart"/>
      <w:r w:rsidR="00B0688E">
        <w:rPr>
          <w:szCs w:val="22"/>
        </w:rPr>
        <w:t>v</w:t>
      </w:r>
      <w:r w:rsidR="00B0688E">
        <w:rPr>
          <w:szCs w:val="22"/>
          <w:vertAlign w:val="subscript"/>
        </w:rPr>
        <w:t>s</w:t>
      </w:r>
      <w:proofErr w:type="spellEnd"/>
      <w:r w:rsidR="00B0688E">
        <w:rPr>
          <w:szCs w:val="22"/>
        </w:rPr>
        <w:t xml:space="preserve"> bewirkt eine Kreisbahn, </w:t>
      </w:r>
      <w:proofErr w:type="spellStart"/>
      <w:r w:rsidR="00B0688E">
        <w:rPr>
          <w:szCs w:val="22"/>
        </w:rPr>
        <w:t>v</w:t>
      </w:r>
      <w:r w:rsidR="00B0688E">
        <w:rPr>
          <w:szCs w:val="22"/>
          <w:vertAlign w:val="subscript"/>
        </w:rPr>
        <w:t>p</w:t>
      </w:r>
      <w:proofErr w:type="spellEnd"/>
      <w:r w:rsidR="00B0688E">
        <w:rPr>
          <w:szCs w:val="22"/>
        </w:rPr>
        <w:t xml:space="preserve"> zeiht diese zu einer Schraubenbahn auseinander.</w:t>
      </w:r>
    </w:p>
    <w:p w14:paraId="0E36EE74" w14:textId="6CC868BF" w:rsidR="00B0688E" w:rsidRDefault="00B0688E" w:rsidP="00DB4C51">
      <w:pPr>
        <w:jc w:val="both"/>
        <w:rPr>
          <w:szCs w:val="22"/>
        </w:rPr>
      </w:pPr>
    </w:p>
    <w:p w14:paraId="35321C22" w14:textId="3AB9A6F5" w:rsidR="00B0688E" w:rsidRDefault="00B0688E" w:rsidP="00DB4C51">
      <w:pPr>
        <w:jc w:val="both"/>
        <w:rPr>
          <w:szCs w:val="22"/>
        </w:rPr>
      </w:pPr>
    </w:p>
    <w:p w14:paraId="3DF6F899" w14:textId="4174E85B" w:rsidR="00B0688E" w:rsidRDefault="00B0688E" w:rsidP="00DB4C51">
      <w:pPr>
        <w:jc w:val="both"/>
        <w:rPr>
          <w:szCs w:val="22"/>
        </w:rPr>
      </w:pPr>
    </w:p>
    <w:p w14:paraId="4B817A14" w14:textId="1E7C451F" w:rsidR="00B0688E" w:rsidRDefault="00B0688E" w:rsidP="00DB4C51">
      <w:pPr>
        <w:jc w:val="both"/>
        <w:rPr>
          <w:szCs w:val="22"/>
        </w:rPr>
      </w:pPr>
      <w:bookmarkStart w:id="0" w:name="_GoBack"/>
      <w:bookmarkEnd w:id="0"/>
    </w:p>
    <w:p w14:paraId="3987B1DE" w14:textId="6E630CE6" w:rsidR="00255A76" w:rsidRPr="00B0688E" w:rsidRDefault="00255A76" w:rsidP="00DB4C51">
      <w:pPr>
        <w:jc w:val="both"/>
        <w:rPr>
          <w:szCs w:val="22"/>
        </w:rPr>
      </w:pPr>
    </w:p>
    <w:sectPr w:rsidR="00255A76" w:rsidRPr="00B0688E" w:rsidSect="009B13F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2AFE" w14:textId="77777777" w:rsidR="001069CB" w:rsidRDefault="001069CB" w:rsidP="00D26C3F">
      <w:r>
        <w:separator/>
      </w:r>
    </w:p>
  </w:endnote>
  <w:endnote w:type="continuationSeparator" w:id="0">
    <w:p w14:paraId="3394C4D8" w14:textId="77777777" w:rsidR="001069CB" w:rsidRDefault="001069CB" w:rsidP="00D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292E" w14:textId="77777777" w:rsidR="001069CB" w:rsidRDefault="001069CB" w:rsidP="00D26C3F">
      <w:r>
        <w:separator/>
      </w:r>
    </w:p>
  </w:footnote>
  <w:footnote w:type="continuationSeparator" w:id="0">
    <w:p w14:paraId="5A489BED" w14:textId="77777777" w:rsidR="001069CB" w:rsidRDefault="001069CB" w:rsidP="00D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9CB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9F4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611"/>
    <w:rsid w:val="00176982"/>
    <w:rsid w:val="001842D4"/>
    <w:rsid w:val="00184BBA"/>
    <w:rsid w:val="001867AE"/>
    <w:rsid w:val="00186B98"/>
    <w:rsid w:val="00191033"/>
    <w:rsid w:val="00192C21"/>
    <w:rsid w:val="00194B05"/>
    <w:rsid w:val="00194B77"/>
    <w:rsid w:val="00194CD9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7D3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070E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5CAE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17A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BE4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5457"/>
    <w:rsid w:val="0050634B"/>
    <w:rsid w:val="005070D6"/>
    <w:rsid w:val="00507B1A"/>
    <w:rsid w:val="005115A8"/>
    <w:rsid w:val="005116D4"/>
    <w:rsid w:val="00511CF9"/>
    <w:rsid w:val="005120A9"/>
    <w:rsid w:val="0051491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FC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E1F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5BAB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621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23F"/>
    <w:rsid w:val="006A7C9D"/>
    <w:rsid w:val="006B5473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4A8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69DD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22E1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F4E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F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467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2BC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88E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C59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50D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043B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2E26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6C3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48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4C51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372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5ED6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11A4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0C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5D5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14C38-C716-40E9-B7CE-4062B006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2019-11-13T18:58:00Z</cp:lastPrinted>
  <dcterms:created xsi:type="dcterms:W3CDTF">2019-11-19T08:34:00Z</dcterms:created>
  <dcterms:modified xsi:type="dcterms:W3CDTF">2019-11-19T08:34:00Z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