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83AD" w14:textId="430FB03B" w:rsidR="00740A9A" w:rsidRDefault="0006590A" w:rsidP="0006590A">
      <w:pPr>
        <w:pStyle w:val="berschrift3"/>
        <w:numPr>
          <w:ilvl w:val="0"/>
          <w:numId w:val="0"/>
        </w:numPr>
      </w:pPr>
      <w:bookmarkStart w:id="0" w:name="_Toc201056196"/>
      <w:r>
        <w:t>1.1.</w:t>
      </w:r>
      <w:r w:rsidR="00953C90">
        <w:t>6</w:t>
      </w:r>
      <w:r>
        <w:t xml:space="preserve">. </w:t>
      </w:r>
      <w:r w:rsidR="00740A9A">
        <w:t>Elektrische Feldstärke</w:t>
      </w:r>
      <w:bookmarkEnd w:id="0"/>
    </w:p>
    <w:p w14:paraId="50746734" w14:textId="6251360A" w:rsidR="00740A9A" w:rsidRDefault="00740A9A" w:rsidP="00740A9A"/>
    <w:p w14:paraId="1CA82131" w14:textId="609310B9" w:rsidR="00740A9A" w:rsidRDefault="0073476B" w:rsidP="0006590A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19DE56" wp14:editId="5BADA979">
            <wp:simplePos x="0" y="0"/>
            <wp:positionH relativeFrom="column">
              <wp:posOffset>3576955</wp:posOffset>
            </wp:positionH>
            <wp:positionV relativeFrom="paragraph">
              <wp:posOffset>6985</wp:posOffset>
            </wp:positionV>
            <wp:extent cx="2162175" cy="1371600"/>
            <wp:effectExtent l="19050" t="0" r="9525" b="0"/>
            <wp:wrapSquare wrapText="bothSides"/>
            <wp:docPr id="45" name="Bild 45" descr="E:\Lexikon\PhysikAbi\CONT\CONT0300\CONT0384\0384_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Lexikon\PhysikAbi\CONT\CONT0300\CONT0384\0384_d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A9A">
        <w:t xml:space="preserve">Die Anzahl der Feldlinien in einem Gebiet ist ein Maß für die Stärke der dort wirkenden Kräfte. </w:t>
      </w:r>
    </w:p>
    <w:p w14:paraId="790E0C78" w14:textId="77777777" w:rsidR="00740A9A" w:rsidRDefault="00740A9A" w:rsidP="0006590A">
      <w:pPr>
        <w:jc w:val="both"/>
      </w:pPr>
    </w:p>
    <w:p w14:paraId="2B015639" w14:textId="77777777" w:rsidR="00740A9A" w:rsidRDefault="00740A9A" w:rsidP="0006590A">
      <w:pPr>
        <w:jc w:val="both"/>
      </w:pPr>
      <w:r>
        <w:t>Richtung und Stärke des elektrischen Feldes kann durch die elektrische Feldstärke beschrieben werden</w:t>
      </w:r>
    </w:p>
    <w:p w14:paraId="6D55A1A5" w14:textId="77777777" w:rsidR="00740A9A" w:rsidRDefault="00740A9A" w:rsidP="0006590A">
      <w:pPr>
        <w:jc w:val="both"/>
      </w:pPr>
    </w:p>
    <w:p w14:paraId="09272816" w14:textId="77777777" w:rsidR="00740A9A" w:rsidRDefault="00740A9A" w:rsidP="00255A76">
      <w:pPr>
        <w:pStyle w:val="Merksatz"/>
      </w:pPr>
      <w:r>
        <w:sym w:font="Marlett" w:char="F034"/>
      </w:r>
      <w:r>
        <w:t>Die ELEKTRISCHE FELDSTÄRKE in einem Punkt gibt an, wie groß die Kraft je Ladung in diesem Punkt ist.</w:t>
      </w:r>
    </w:p>
    <w:p w14:paraId="3E399242" w14:textId="77777777" w:rsidR="00740A9A" w:rsidRDefault="00740A9A" w:rsidP="0006590A">
      <w:pPr>
        <w:jc w:val="both"/>
      </w:pPr>
    </w:p>
    <w:p w14:paraId="41ACC5A5" w14:textId="77777777" w:rsidR="00740A9A" w:rsidRDefault="00740A9A" w:rsidP="0006590A">
      <w:pPr>
        <w:jc w:val="both"/>
      </w:pPr>
      <w:r>
        <w:tab/>
        <w:t xml:space="preserve">Formelzeichen: </w:t>
      </w:r>
      <w:r>
        <w:tab/>
      </w:r>
      <w:r w:rsidR="001D3347" w:rsidRPr="00A07B5F">
        <w:rPr>
          <w:position w:val="-4"/>
        </w:rPr>
        <w:object w:dxaOrig="180" w:dyaOrig="300" w14:anchorId="1FD80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10" o:title=""/>
          </v:shape>
          <o:OLEObject Type="Embed" ProgID="Equation.DSMT4" ShapeID="_x0000_i1025" DrawAspect="Content" ObjectID="_1673965924" r:id="rId11"/>
        </w:object>
      </w:r>
    </w:p>
    <w:p w14:paraId="1C27125A" w14:textId="77777777" w:rsidR="00740A9A" w:rsidRDefault="00740A9A" w:rsidP="0006590A">
      <w:pPr>
        <w:jc w:val="both"/>
      </w:pPr>
      <w:r>
        <w:tab/>
        <w:t>Einheit:</w:t>
      </w:r>
      <w:r>
        <w:tab/>
      </w:r>
      <w:r w:rsidR="001D3347">
        <w:tab/>
      </w:r>
      <w:r>
        <w:tab/>
      </w:r>
      <w:r w:rsidR="001D3347" w:rsidRPr="001D3347">
        <w:rPr>
          <w:position w:val="-22"/>
        </w:rPr>
        <w:object w:dxaOrig="859" w:dyaOrig="580" w14:anchorId="3E5F0DBA">
          <v:shape id="_x0000_i1026" type="#_x0000_t75" style="width:42.75pt;height:29.25pt" o:ole="">
            <v:imagedata r:id="rId12" o:title=""/>
          </v:shape>
          <o:OLEObject Type="Embed" ProgID="Equation.DSMT4" ShapeID="_x0000_i1026" DrawAspect="Content" ObjectID="_1673965925" r:id="rId13"/>
        </w:object>
      </w:r>
    </w:p>
    <w:p w14:paraId="21F7BE25" w14:textId="77777777" w:rsidR="00740A9A" w:rsidRDefault="00740A9A" w:rsidP="0006590A">
      <w:pPr>
        <w:jc w:val="both"/>
      </w:pPr>
      <w:r>
        <w:tab/>
        <w:t>Formel:</w:t>
      </w:r>
      <w:r>
        <w:tab/>
      </w:r>
      <w:r w:rsidR="001D3347">
        <w:tab/>
      </w:r>
      <w:r>
        <w:tab/>
      </w:r>
      <w:r w:rsidR="001D3347" w:rsidRPr="001D3347">
        <w:rPr>
          <w:position w:val="-24"/>
        </w:rPr>
        <w:object w:dxaOrig="560" w:dyaOrig="639" w14:anchorId="5F9E5D0E">
          <v:shape id="_x0000_i1027" type="#_x0000_t75" style="width:27.75pt;height:32.25pt" o:ole="">
            <v:imagedata r:id="rId14" o:title=""/>
          </v:shape>
          <o:OLEObject Type="Embed" ProgID="Equation.DSMT4" ShapeID="_x0000_i1027" DrawAspect="Content" ObjectID="_1673965926" r:id="rId15"/>
        </w:object>
      </w:r>
    </w:p>
    <w:p w14:paraId="384654CE" w14:textId="77777777" w:rsidR="00740A9A" w:rsidRDefault="00740A9A" w:rsidP="0006590A">
      <w:pPr>
        <w:jc w:val="both"/>
      </w:pPr>
      <w:r>
        <w:tab/>
      </w:r>
      <w:r>
        <w:tab/>
      </w:r>
      <w:r>
        <w:tab/>
      </w:r>
      <w:r>
        <w:tab/>
      </w:r>
      <w:r w:rsidR="001D3347" w:rsidRPr="00A07B5F">
        <w:rPr>
          <w:position w:val="-4"/>
        </w:rPr>
        <w:object w:dxaOrig="180" w:dyaOrig="300" w14:anchorId="5964BCAC">
          <v:shape id="_x0000_i1028" type="#_x0000_t75" style="width:9pt;height:15pt" o:ole="">
            <v:imagedata r:id="rId16" o:title=""/>
          </v:shape>
          <o:OLEObject Type="Embed" ProgID="Equation.DSMT4" ShapeID="_x0000_i1028" DrawAspect="Content" ObjectID="_1673965927" r:id="rId17"/>
        </w:object>
      </w:r>
      <w:r>
        <w:t xml:space="preserve"> … Kraft auf einen positiv geladenen Körper</w:t>
      </w:r>
    </w:p>
    <w:p w14:paraId="7D30219F" w14:textId="40081FBE" w:rsidR="00740A9A" w:rsidRDefault="00740A9A" w:rsidP="0006590A">
      <w:pPr>
        <w:jc w:val="both"/>
      </w:pPr>
      <w:r>
        <w:tab/>
      </w:r>
      <w:r>
        <w:tab/>
      </w:r>
      <w:r>
        <w:tab/>
      </w:r>
      <w:r>
        <w:tab/>
        <w:t>Q … Ladung dieses Körpers</w:t>
      </w:r>
    </w:p>
    <w:p w14:paraId="3A86D935" w14:textId="196CAF4B" w:rsidR="00740A9A" w:rsidRDefault="00740A9A" w:rsidP="0006590A">
      <w:pPr>
        <w:jc w:val="both"/>
      </w:pPr>
    </w:p>
    <w:p w14:paraId="62479740" w14:textId="798D9C4C" w:rsidR="00740A9A" w:rsidRDefault="008717B3" w:rsidP="0006590A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876086" wp14:editId="6E6F3A6A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2159635" cy="1541145"/>
            <wp:effectExtent l="0" t="0" r="0" b="1905"/>
            <wp:wrapSquare wrapText="bothSides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259A6" w14:textId="77777777" w:rsidR="00740A9A" w:rsidRDefault="00740A9A" w:rsidP="0006590A">
      <w:pPr>
        <w:jc w:val="both"/>
      </w:pPr>
      <w:r>
        <w:t>Im homogenen elektrischen Feld ist die Feldstärke an allen Stellen gleich.</w:t>
      </w:r>
    </w:p>
    <w:p w14:paraId="76B6289E" w14:textId="77777777" w:rsidR="00740A9A" w:rsidRDefault="00740A9A" w:rsidP="0006590A">
      <w:pPr>
        <w:jc w:val="both"/>
      </w:pPr>
    </w:p>
    <w:p w14:paraId="45412438" w14:textId="77777777" w:rsidR="00740A9A" w:rsidRDefault="00740A9A" w:rsidP="0006590A">
      <w:pPr>
        <w:jc w:val="both"/>
      </w:pPr>
      <w:r>
        <w:t>Die Feldstärke zwischen den Platten eines Plattenkondensators wird berechnet mit</w:t>
      </w:r>
    </w:p>
    <w:p w14:paraId="6F1744B1" w14:textId="77777777" w:rsidR="00740A9A" w:rsidRDefault="001D3347" w:rsidP="0006590A">
      <w:pPr>
        <w:ind w:firstLine="709"/>
        <w:jc w:val="both"/>
      </w:pPr>
      <w:r w:rsidRPr="001D3347">
        <w:rPr>
          <w:position w:val="-22"/>
        </w:rPr>
        <w:object w:dxaOrig="520" w:dyaOrig="580" w14:anchorId="69483141">
          <v:shape id="_x0000_i1029" type="#_x0000_t75" style="width:26.25pt;height:29.25pt" o:ole="">
            <v:imagedata r:id="rId19" o:title=""/>
          </v:shape>
          <o:OLEObject Type="Embed" ProgID="Equation.DSMT4" ShapeID="_x0000_i1029" DrawAspect="Content" ObjectID="_1673965928" r:id="rId20"/>
        </w:object>
      </w:r>
      <w:r w:rsidR="00740A9A">
        <w:t>.</w:t>
      </w:r>
    </w:p>
    <w:p w14:paraId="6AB33E06" w14:textId="77777777" w:rsidR="00740A9A" w:rsidRDefault="00740A9A" w:rsidP="0006590A">
      <w:pPr>
        <w:ind w:firstLine="709"/>
        <w:jc w:val="both"/>
      </w:pPr>
    </w:p>
    <w:p w14:paraId="795F529A" w14:textId="77777777" w:rsidR="00740A9A" w:rsidRDefault="00740A9A" w:rsidP="0006590A">
      <w:pPr>
        <w:ind w:firstLine="709"/>
        <w:jc w:val="both"/>
      </w:pPr>
    </w:p>
    <w:p w14:paraId="58F0E9C3" w14:textId="21FF6B9E" w:rsidR="00740A9A" w:rsidRDefault="00740A9A" w:rsidP="0006590A">
      <w:pPr>
        <w:jc w:val="both"/>
      </w:pPr>
      <w:r>
        <w:t>Im Radialfeld nimmt die Feldstärke mit zunehmender Entfernung von der Ladung ab.</w:t>
      </w:r>
    </w:p>
    <w:p w14:paraId="2D44B595" w14:textId="5ED04EDC" w:rsidR="00740A9A" w:rsidRDefault="0073476B" w:rsidP="0006590A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967FE1" wp14:editId="7CED5AB4">
            <wp:simplePos x="0" y="0"/>
            <wp:positionH relativeFrom="column">
              <wp:posOffset>4348480</wp:posOffset>
            </wp:positionH>
            <wp:positionV relativeFrom="paragraph">
              <wp:posOffset>64770</wp:posOffset>
            </wp:positionV>
            <wp:extent cx="1371600" cy="1390650"/>
            <wp:effectExtent l="19050" t="0" r="0" b="0"/>
            <wp:wrapSquare wrapText="bothSides"/>
            <wp:docPr id="47" name="Bild 47" descr="E:\Lexikon\PhysikAbi\CONT\CONT0300\CONT0384\0384_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Lexikon\PhysikAbi\CONT\CONT0300\CONT0384\0384_d04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r="3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6E381" w14:textId="77777777" w:rsidR="00740A9A" w:rsidRDefault="00740A9A" w:rsidP="0006590A">
      <w:pPr>
        <w:jc w:val="both"/>
      </w:pPr>
      <w:r>
        <w:t xml:space="preserve">Setzt man in </w:t>
      </w:r>
      <w:r w:rsidR="001D3347" w:rsidRPr="001D3347">
        <w:rPr>
          <w:position w:val="-24"/>
        </w:rPr>
        <w:object w:dxaOrig="560" w:dyaOrig="639" w14:anchorId="0C4A73F0">
          <v:shape id="_x0000_i1030" type="#_x0000_t75" style="width:27.75pt;height:32.25pt" o:ole="">
            <v:imagedata r:id="rId23" o:title=""/>
          </v:shape>
          <o:OLEObject Type="Embed" ProgID="Equation.DSMT4" ShapeID="_x0000_i1030" DrawAspect="Content" ObjectID="_1673965929" r:id="rId24"/>
        </w:object>
      </w:r>
      <w:r>
        <w:t xml:space="preserve"> für </w:t>
      </w:r>
      <w:r w:rsidR="001D3347" w:rsidRPr="000E3207">
        <w:rPr>
          <w:position w:val="-4"/>
        </w:rPr>
        <w:object w:dxaOrig="180" w:dyaOrig="300" w14:anchorId="1F4E7C15">
          <v:shape id="_x0000_i1031" type="#_x0000_t75" style="width:9pt;height:15pt" o:ole="">
            <v:imagedata r:id="rId25" o:title=""/>
          </v:shape>
          <o:OLEObject Type="Embed" ProgID="Equation.DSMT4" ShapeID="_x0000_i1031" DrawAspect="Content" ObjectID="_1673965930" r:id="rId26"/>
        </w:object>
      </w:r>
      <w:r>
        <w:t xml:space="preserve"> die Coulombkraft ein, erhält man:</w:t>
      </w:r>
    </w:p>
    <w:p w14:paraId="7D82A58D" w14:textId="77777777" w:rsidR="00740A9A" w:rsidRDefault="00740A9A" w:rsidP="0006590A">
      <w:pPr>
        <w:jc w:val="both"/>
      </w:pPr>
      <w:r>
        <w:tab/>
      </w:r>
      <w:r w:rsidR="009D1777" w:rsidRPr="001D3347">
        <w:rPr>
          <w:position w:val="-28"/>
        </w:rPr>
        <w:object w:dxaOrig="1500" w:dyaOrig="639" w14:anchorId="20FAE675">
          <v:shape id="_x0000_i1032" type="#_x0000_t75" style="width:75pt;height:32.25pt" o:ole="">
            <v:imagedata r:id="rId27" o:title=""/>
          </v:shape>
          <o:OLEObject Type="Embed" ProgID="Equation.DSMT4" ShapeID="_x0000_i1032" DrawAspect="Content" ObjectID="_1673965931" r:id="rId28"/>
        </w:object>
      </w:r>
    </w:p>
    <w:p w14:paraId="1815FC53" w14:textId="77777777" w:rsidR="00740A9A" w:rsidRDefault="00740A9A" w:rsidP="0006590A">
      <w:pPr>
        <w:jc w:val="both"/>
      </w:pPr>
    </w:p>
    <w:p w14:paraId="1E7DB76C" w14:textId="77777777" w:rsidR="00740A9A" w:rsidRPr="00255A76" w:rsidRDefault="00255A76" w:rsidP="00255A76">
      <w:pPr>
        <w:pStyle w:val="Merksatz"/>
      </w:pPr>
      <w:r w:rsidRPr="00255A76">
        <w:sym w:font="Marlett" w:char="F034"/>
      </w:r>
      <w:r w:rsidR="00740A9A" w:rsidRPr="00255A76">
        <w:t>Beim Wirken mehrere Felder auf einen geladenen Körper ergibt sich die resultierende Kraft auf ihn als Vektorsumme der einzelnen Feldkräfte. (Superpositionsprinzip)</w:t>
      </w:r>
    </w:p>
    <w:p w14:paraId="57F277B6" w14:textId="77777777" w:rsidR="00740A9A" w:rsidRDefault="00740A9A" w:rsidP="0006590A">
      <w:pPr>
        <w:jc w:val="both"/>
      </w:pPr>
    </w:p>
    <w:p w14:paraId="0BE753EB" w14:textId="77777777" w:rsidR="000C2143" w:rsidRDefault="000C2143" w:rsidP="00AC0FF2">
      <w:pPr>
        <w:jc w:val="both"/>
      </w:pPr>
    </w:p>
    <w:sectPr w:rsidR="000C2143" w:rsidSect="0073476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F11F" w14:textId="77777777" w:rsidR="002C33F0" w:rsidRDefault="002C33F0" w:rsidP="008302DB">
      <w:r>
        <w:separator/>
      </w:r>
    </w:p>
  </w:endnote>
  <w:endnote w:type="continuationSeparator" w:id="0">
    <w:p w14:paraId="0002DF47" w14:textId="77777777" w:rsidR="002C33F0" w:rsidRDefault="002C33F0" w:rsidP="008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599A" w14:textId="77777777" w:rsidR="002C33F0" w:rsidRDefault="002C33F0" w:rsidP="008302DB">
      <w:r>
        <w:separator/>
      </w:r>
    </w:p>
  </w:footnote>
  <w:footnote w:type="continuationSeparator" w:id="0">
    <w:p w14:paraId="5FD52AF3" w14:textId="77777777" w:rsidR="002C33F0" w:rsidRDefault="002C33F0" w:rsidP="0083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A0EABF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5C46FE" w:tentative="1">
      <w:start w:val="1"/>
      <w:numFmt w:val="lowerLetter"/>
      <w:lvlText w:val="%2."/>
      <w:lvlJc w:val="left"/>
      <w:pPr>
        <w:ind w:left="1080" w:hanging="360"/>
      </w:pPr>
    </w:lvl>
    <w:lvl w:ilvl="2" w:tplc="103C2BD6" w:tentative="1">
      <w:start w:val="1"/>
      <w:numFmt w:val="lowerRoman"/>
      <w:lvlText w:val="%3."/>
      <w:lvlJc w:val="right"/>
      <w:pPr>
        <w:ind w:left="1800" w:hanging="180"/>
      </w:pPr>
    </w:lvl>
    <w:lvl w:ilvl="3" w:tplc="3A30D596" w:tentative="1">
      <w:start w:val="1"/>
      <w:numFmt w:val="decimal"/>
      <w:lvlText w:val="%4."/>
      <w:lvlJc w:val="left"/>
      <w:pPr>
        <w:ind w:left="2520" w:hanging="360"/>
      </w:pPr>
    </w:lvl>
    <w:lvl w:ilvl="4" w:tplc="5E3EDD38" w:tentative="1">
      <w:start w:val="1"/>
      <w:numFmt w:val="lowerLetter"/>
      <w:lvlText w:val="%5."/>
      <w:lvlJc w:val="left"/>
      <w:pPr>
        <w:ind w:left="3240" w:hanging="360"/>
      </w:pPr>
    </w:lvl>
    <w:lvl w:ilvl="5" w:tplc="6B3EC38E" w:tentative="1">
      <w:start w:val="1"/>
      <w:numFmt w:val="lowerRoman"/>
      <w:lvlText w:val="%6."/>
      <w:lvlJc w:val="right"/>
      <w:pPr>
        <w:ind w:left="3960" w:hanging="180"/>
      </w:pPr>
    </w:lvl>
    <w:lvl w:ilvl="6" w:tplc="DA28AC00" w:tentative="1">
      <w:start w:val="1"/>
      <w:numFmt w:val="decimal"/>
      <w:lvlText w:val="%7."/>
      <w:lvlJc w:val="left"/>
      <w:pPr>
        <w:ind w:left="4680" w:hanging="360"/>
      </w:pPr>
    </w:lvl>
    <w:lvl w:ilvl="7" w:tplc="13CA8CEC" w:tentative="1">
      <w:start w:val="1"/>
      <w:numFmt w:val="lowerLetter"/>
      <w:lvlText w:val="%8."/>
      <w:lvlJc w:val="left"/>
      <w:pPr>
        <w:ind w:left="5400" w:hanging="360"/>
      </w:pPr>
    </w:lvl>
    <w:lvl w:ilvl="8" w:tplc="9B00F1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C5C8AEE">
      <w:start w:val="1"/>
      <w:numFmt w:val="decimal"/>
      <w:lvlText w:val="%1."/>
      <w:lvlJc w:val="left"/>
      <w:pPr>
        <w:ind w:left="720" w:hanging="360"/>
      </w:pPr>
    </w:lvl>
    <w:lvl w:ilvl="1" w:tplc="2C700A9C" w:tentative="1">
      <w:start w:val="1"/>
      <w:numFmt w:val="lowerLetter"/>
      <w:lvlText w:val="%2."/>
      <w:lvlJc w:val="left"/>
      <w:pPr>
        <w:ind w:left="1440" w:hanging="360"/>
      </w:pPr>
    </w:lvl>
    <w:lvl w:ilvl="2" w:tplc="7F82FB26" w:tentative="1">
      <w:start w:val="1"/>
      <w:numFmt w:val="lowerRoman"/>
      <w:lvlText w:val="%3."/>
      <w:lvlJc w:val="right"/>
      <w:pPr>
        <w:ind w:left="2160" w:hanging="180"/>
      </w:pPr>
    </w:lvl>
    <w:lvl w:ilvl="3" w:tplc="7CC64C0C" w:tentative="1">
      <w:start w:val="1"/>
      <w:numFmt w:val="decimal"/>
      <w:lvlText w:val="%4."/>
      <w:lvlJc w:val="left"/>
      <w:pPr>
        <w:ind w:left="2880" w:hanging="360"/>
      </w:pPr>
    </w:lvl>
    <w:lvl w:ilvl="4" w:tplc="D7A0CD94" w:tentative="1">
      <w:start w:val="1"/>
      <w:numFmt w:val="lowerLetter"/>
      <w:lvlText w:val="%5."/>
      <w:lvlJc w:val="left"/>
      <w:pPr>
        <w:ind w:left="3600" w:hanging="360"/>
      </w:pPr>
    </w:lvl>
    <w:lvl w:ilvl="5" w:tplc="38C0A57E" w:tentative="1">
      <w:start w:val="1"/>
      <w:numFmt w:val="lowerRoman"/>
      <w:lvlText w:val="%6."/>
      <w:lvlJc w:val="right"/>
      <w:pPr>
        <w:ind w:left="4320" w:hanging="180"/>
      </w:pPr>
    </w:lvl>
    <w:lvl w:ilvl="6" w:tplc="83420438" w:tentative="1">
      <w:start w:val="1"/>
      <w:numFmt w:val="decimal"/>
      <w:lvlText w:val="%7."/>
      <w:lvlJc w:val="left"/>
      <w:pPr>
        <w:ind w:left="5040" w:hanging="360"/>
      </w:pPr>
    </w:lvl>
    <w:lvl w:ilvl="7" w:tplc="1070DA5C" w:tentative="1">
      <w:start w:val="1"/>
      <w:numFmt w:val="lowerLetter"/>
      <w:lvlText w:val="%8."/>
      <w:lvlJc w:val="left"/>
      <w:pPr>
        <w:ind w:left="5760" w:hanging="360"/>
      </w:pPr>
    </w:lvl>
    <w:lvl w:ilvl="8" w:tplc="7C380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7CB002B8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BEC41DB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3B4747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5D630F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8E214B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602A7B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A3A9A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DEA8BC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2D419E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3084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F6B4F6" w:tentative="1">
      <w:start w:val="1"/>
      <w:numFmt w:val="lowerLetter"/>
      <w:lvlText w:val="%2."/>
      <w:lvlJc w:val="left"/>
      <w:pPr>
        <w:ind w:left="1080" w:hanging="360"/>
      </w:pPr>
    </w:lvl>
    <w:lvl w:ilvl="2" w:tplc="CACEC820" w:tentative="1">
      <w:start w:val="1"/>
      <w:numFmt w:val="lowerRoman"/>
      <w:lvlText w:val="%3."/>
      <w:lvlJc w:val="right"/>
      <w:pPr>
        <w:ind w:left="1800" w:hanging="180"/>
      </w:pPr>
    </w:lvl>
    <w:lvl w:ilvl="3" w:tplc="1A74332E" w:tentative="1">
      <w:start w:val="1"/>
      <w:numFmt w:val="decimal"/>
      <w:lvlText w:val="%4."/>
      <w:lvlJc w:val="left"/>
      <w:pPr>
        <w:ind w:left="2520" w:hanging="360"/>
      </w:pPr>
    </w:lvl>
    <w:lvl w:ilvl="4" w:tplc="E93082D0" w:tentative="1">
      <w:start w:val="1"/>
      <w:numFmt w:val="lowerLetter"/>
      <w:lvlText w:val="%5."/>
      <w:lvlJc w:val="left"/>
      <w:pPr>
        <w:ind w:left="3240" w:hanging="360"/>
      </w:pPr>
    </w:lvl>
    <w:lvl w:ilvl="5" w:tplc="CC4C0FEE" w:tentative="1">
      <w:start w:val="1"/>
      <w:numFmt w:val="lowerRoman"/>
      <w:lvlText w:val="%6."/>
      <w:lvlJc w:val="right"/>
      <w:pPr>
        <w:ind w:left="3960" w:hanging="180"/>
      </w:pPr>
    </w:lvl>
    <w:lvl w:ilvl="6" w:tplc="67B299CA" w:tentative="1">
      <w:start w:val="1"/>
      <w:numFmt w:val="decimal"/>
      <w:lvlText w:val="%7."/>
      <w:lvlJc w:val="left"/>
      <w:pPr>
        <w:ind w:left="4680" w:hanging="360"/>
      </w:pPr>
    </w:lvl>
    <w:lvl w:ilvl="7" w:tplc="4AFE75F2" w:tentative="1">
      <w:start w:val="1"/>
      <w:numFmt w:val="lowerLetter"/>
      <w:lvlText w:val="%8."/>
      <w:lvlJc w:val="left"/>
      <w:pPr>
        <w:ind w:left="5400" w:hanging="360"/>
      </w:pPr>
    </w:lvl>
    <w:lvl w:ilvl="8" w:tplc="6590C3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82988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B4B0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B477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1E7E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1693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7C33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C81F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1EDA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442D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6A3F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3F0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25B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476B"/>
    <w:rsid w:val="00735084"/>
    <w:rsid w:val="007352ED"/>
    <w:rsid w:val="00735AC9"/>
    <w:rsid w:val="00736690"/>
    <w:rsid w:val="007404A4"/>
    <w:rsid w:val="007408E2"/>
    <w:rsid w:val="00740A9A"/>
    <w:rsid w:val="00741420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02DB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7B3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3C90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1EC4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6D2C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3AF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2BFC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A42"/>
  <w15:docId w15:val="{57259BF2-F951-4D6A-B0CF-7500463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55A76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55A76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file:///E:\Lexikon\PhysikAbi\CONT\CONT0300\CONT0384\0384_d01.gif" TargetMode="External"/><Relationship Id="rId14" Type="http://schemas.openxmlformats.org/officeDocument/2006/relationships/image" Target="media/image4.wmf"/><Relationship Id="rId22" Type="http://schemas.openxmlformats.org/officeDocument/2006/relationships/image" Target="file:///E:\Lexikon\PhysikAbi\CONT\CONT0300\CONT0384\0384_d04.gif" TargetMode="Externa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FC69-E89C-461A-AA00-0B6BF4F0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2019-08-13T07:14:00Z</dcterms:created>
  <dcterms:modified xsi:type="dcterms:W3CDTF">2021-02-04T16:45:00Z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