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4D10" w14:textId="77777777" w:rsidR="00503301" w:rsidRPr="000A7086" w:rsidRDefault="007671B7" w:rsidP="007671B7">
      <w:pPr>
        <w:pStyle w:val="berschrift1"/>
        <w:numPr>
          <w:ilvl w:val="0"/>
          <w:numId w:val="0"/>
        </w:numPr>
      </w:pPr>
      <w:bookmarkStart w:id="0" w:name="_Toc201056190"/>
      <w:r>
        <w:t xml:space="preserve">1. </w:t>
      </w:r>
      <w:r w:rsidR="00503301">
        <w:t>Elektrisches und magnetisches Feld</w:t>
      </w:r>
      <w:bookmarkEnd w:id="0"/>
    </w:p>
    <w:p w14:paraId="17D9301D" w14:textId="77777777" w:rsidR="00503301" w:rsidRPr="000A7086" w:rsidRDefault="00503301" w:rsidP="00503301">
      <w:pPr>
        <w:rPr>
          <w:b/>
          <w:u w:val="single"/>
        </w:rPr>
      </w:pPr>
    </w:p>
    <w:p w14:paraId="02177F16" w14:textId="77777777" w:rsidR="00503301" w:rsidRPr="000A7086" w:rsidRDefault="007671B7" w:rsidP="007671B7">
      <w:pPr>
        <w:pStyle w:val="berschrift2"/>
        <w:numPr>
          <w:ilvl w:val="0"/>
          <w:numId w:val="0"/>
        </w:numPr>
      </w:pPr>
      <w:bookmarkStart w:id="1" w:name="_Toc201056191"/>
      <w:r>
        <w:t xml:space="preserve">1.1. </w:t>
      </w:r>
      <w:r w:rsidR="00503301">
        <w:t>Das elektrische Feld</w:t>
      </w:r>
      <w:bookmarkEnd w:id="1"/>
    </w:p>
    <w:p w14:paraId="5A732B75" w14:textId="77777777" w:rsidR="00503301" w:rsidRPr="000A7086" w:rsidRDefault="00503301" w:rsidP="00503301">
      <w:pPr>
        <w:rPr>
          <w:b/>
          <w:u w:val="single"/>
        </w:rPr>
      </w:pPr>
    </w:p>
    <w:p w14:paraId="0F5717C1" w14:textId="77777777" w:rsidR="00503301" w:rsidRPr="000A7086" w:rsidRDefault="007671B7" w:rsidP="007671B7">
      <w:pPr>
        <w:pStyle w:val="berschrift3"/>
        <w:numPr>
          <w:ilvl w:val="0"/>
          <w:numId w:val="0"/>
        </w:numPr>
      </w:pPr>
      <w:bookmarkStart w:id="2" w:name="_Toc201056192"/>
      <w:r>
        <w:t xml:space="preserve">1.1.1. </w:t>
      </w:r>
      <w:r w:rsidR="00503301">
        <w:t>Elektrische Ladungen</w:t>
      </w:r>
      <w:bookmarkEnd w:id="2"/>
    </w:p>
    <w:p w14:paraId="1B36EEFA" w14:textId="77777777" w:rsidR="00503301" w:rsidRDefault="00503301" w:rsidP="00503301"/>
    <w:p w14:paraId="257AB893" w14:textId="77777777" w:rsidR="00503301" w:rsidRDefault="00503301" w:rsidP="007671B7">
      <w:pPr>
        <w:jc w:val="both"/>
      </w:pPr>
      <w:r>
        <w:t>Atome sind elektrisch neutral, da sie gleich viele Protonen wie Elektronen haben.</w:t>
      </w:r>
    </w:p>
    <w:p w14:paraId="7007AB61" w14:textId="77777777" w:rsidR="00503301" w:rsidRDefault="00503301" w:rsidP="007671B7">
      <w:pPr>
        <w:jc w:val="both"/>
      </w:pPr>
    </w:p>
    <w:p w14:paraId="7146891E" w14:textId="77777777" w:rsidR="00503301" w:rsidRDefault="00503301" w:rsidP="007671B7">
      <w:pPr>
        <w:jc w:val="both"/>
      </w:pPr>
      <w:r>
        <w:t>Durch unterschiedliche Vorgänge können Elektronen von einem Körper auf den anderen übergehen. Dabei entstehen Ionen.</w:t>
      </w:r>
    </w:p>
    <w:p w14:paraId="3A073EDB" w14:textId="77777777" w:rsidR="00503301" w:rsidRDefault="00503301" w:rsidP="007671B7">
      <w:pPr>
        <w:jc w:val="both"/>
      </w:pPr>
    </w:p>
    <w:p w14:paraId="4303343F" w14:textId="77777777" w:rsidR="00503301" w:rsidRDefault="00503301" w:rsidP="007671B7">
      <w:pPr>
        <w:jc w:val="both"/>
      </w:pPr>
      <w:r>
        <w:rPr>
          <w:noProof/>
        </w:rPr>
        <w:drawing>
          <wp:inline distT="0" distB="0" distL="0" distR="0" wp14:anchorId="72DBDC8E" wp14:editId="77A92C4B">
            <wp:extent cx="4572000" cy="1714500"/>
            <wp:effectExtent l="0" t="0" r="0" b="0"/>
            <wp:docPr id="5" name="Bild 5" descr="0379_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79_d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3929" t="15984" r="8928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822CF" w14:textId="77777777" w:rsidR="00503301" w:rsidRDefault="00503301" w:rsidP="007671B7">
      <w:pPr>
        <w:jc w:val="both"/>
      </w:pPr>
    </w:p>
    <w:p w14:paraId="065C5BCF" w14:textId="77777777" w:rsidR="00503301" w:rsidRDefault="00503301" w:rsidP="007671B7">
      <w:pPr>
        <w:jc w:val="both"/>
      </w:pPr>
      <w:r>
        <w:t>Negative Ionen heißen Anionen und positive Ionen heißen Kationen.</w:t>
      </w:r>
    </w:p>
    <w:p w14:paraId="203ACA60" w14:textId="77777777" w:rsidR="00503301" w:rsidRDefault="00503301" w:rsidP="007671B7">
      <w:pPr>
        <w:jc w:val="both"/>
      </w:pPr>
    </w:p>
    <w:p w14:paraId="0A7284DE" w14:textId="77777777" w:rsidR="00503301" w:rsidRDefault="00503301" w:rsidP="007671B7">
      <w:pPr>
        <w:pStyle w:val="Merksatz"/>
        <w:tabs>
          <w:tab w:val="left" w:pos="2977"/>
          <w:tab w:val="left" w:pos="4678"/>
        </w:tabs>
      </w:pPr>
      <w:r>
        <w:sym w:font="Marlett" w:char="F034"/>
      </w:r>
      <w:r>
        <w:t>Die ELEKTRISCHE LADUNG gibt an, wie groß der Elektronenüberschuss oder der Elektronenmangel ist.</w:t>
      </w:r>
      <w:r w:rsidR="007671B7">
        <w:tab/>
      </w:r>
      <w:r>
        <w:br/>
      </w:r>
      <w:r>
        <w:br/>
        <w:t>Form</w:t>
      </w:r>
      <w:r w:rsidR="00262919">
        <w:t>e</w:t>
      </w:r>
      <w:r>
        <w:t>lzeichen:</w:t>
      </w:r>
      <w:r>
        <w:tab/>
      </w:r>
      <w:r w:rsidR="00DA25E4">
        <w:tab/>
      </w:r>
      <w:r>
        <w:t>Q</w:t>
      </w:r>
      <w:r>
        <w:br/>
        <w:t>Einheit:</w:t>
      </w:r>
      <w:r>
        <w:tab/>
      </w:r>
      <w:r>
        <w:tab/>
        <w:t>1 C = 1 A · s</w:t>
      </w:r>
      <w:r>
        <w:tab/>
        <w:t>(1 Coulomb)</w:t>
      </w:r>
      <w:r>
        <w:br/>
        <w:t>Formel:</w:t>
      </w:r>
      <w:r>
        <w:tab/>
      </w:r>
      <w:r>
        <w:tab/>
        <w:t>Q = N · e</w:t>
      </w:r>
      <w:r w:rsidR="007671B7">
        <w:tab/>
      </w:r>
      <w:r>
        <w:br/>
      </w:r>
      <w:r>
        <w:tab/>
      </w:r>
      <w:r>
        <w:tab/>
      </w:r>
      <w:r>
        <w:tab/>
      </w:r>
      <w:r>
        <w:tab/>
        <w:t>N … Anzahl der Ladungen</w:t>
      </w:r>
      <w:r>
        <w:br/>
      </w:r>
      <w:r>
        <w:tab/>
      </w:r>
      <w:r>
        <w:tab/>
      </w:r>
      <w:r>
        <w:tab/>
      </w:r>
      <w:r>
        <w:tab/>
        <w:t>e … Elementarladung (e = 1,602 · 10</w:t>
      </w:r>
      <w:r>
        <w:rPr>
          <w:vertAlign w:val="superscript"/>
        </w:rPr>
        <w:t>–19</w:t>
      </w:r>
      <w:r>
        <w:t xml:space="preserve"> C)</w:t>
      </w:r>
    </w:p>
    <w:p w14:paraId="665FF0C5" w14:textId="77777777" w:rsidR="00503301" w:rsidRDefault="00503301" w:rsidP="007671B7">
      <w:pPr>
        <w:jc w:val="both"/>
      </w:pPr>
    </w:p>
    <w:p w14:paraId="09A49148" w14:textId="77777777" w:rsidR="00660102" w:rsidRDefault="00660102" w:rsidP="00660102">
      <w:pPr>
        <w:pStyle w:val="Merksatz"/>
      </w:pPr>
      <w:r>
        <w:sym w:font="Marlett" w:char="F034"/>
      </w:r>
      <w:r>
        <w:t>Die ELEKTRISCHE LADUNG eines abgeschlossenen Systems ist konstant. (Gesetz von der Erhaltung der Ladung).</w:t>
      </w:r>
    </w:p>
    <w:p w14:paraId="09663739" w14:textId="77777777" w:rsidR="00660102" w:rsidRDefault="00660102" w:rsidP="007671B7">
      <w:pPr>
        <w:jc w:val="both"/>
      </w:pPr>
    </w:p>
    <w:p w14:paraId="316144CC" w14:textId="77777777" w:rsidR="00503301" w:rsidRDefault="00503301" w:rsidP="007671B7">
      <w:pPr>
        <w:jc w:val="both"/>
      </w:pPr>
      <w:r>
        <w:t>In einem Stromkreis werden diese Ladungen durch den Leiter bewegt. Wie viele Ladungen dabei den Leiterquerschnitt in einer Zeiteinheit passieren, drückt man durch die Stromstärke aus. Es gilt:</w:t>
      </w:r>
    </w:p>
    <w:p w14:paraId="5BE5A8B5" w14:textId="608B4A8C" w:rsidR="008B6C04" w:rsidRDefault="008B6C04" w:rsidP="007671B7">
      <w:pPr>
        <w:jc w:val="both"/>
      </w:pPr>
      <w:r>
        <w:tab/>
      </w:r>
      <w:r w:rsidRPr="00DA25E4">
        <w:rPr>
          <w:position w:val="-22"/>
        </w:rPr>
        <w:object w:dxaOrig="639" w:dyaOrig="580" w14:anchorId="31D02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29.15pt" o:ole="">
            <v:imagedata r:id="rId7" o:title=""/>
          </v:shape>
          <o:OLEObject Type="Embed" ProgID="Equation.DSMT4" ShapeID="_x0000_i1025" DrawAspect="Content" ObjectID="_1624182787" r:id="rId8"/>
        </w:object>
      </w:r>
      <w:r>
        <w:t xml:space="preserve"> (Differenzenquotient)</w:t>
      </w:r>
    </w:p>
    <w:p w14:paraId="5AB7B5DF" w14:textId="22A0E155" w:rsidR="008B6C04" w:rsidRDefault="008B6C04" w:rsidP="007671B7">
      <w:pPr>
        <w:jc w:val="both"/>
      </w:pPr>
      <w:r>
        <w:t xml:space="preserve">Für </w:t>
      </w:r>
      <w:r w:rsidRPr="008B6C04">
        <w:rPr>
          <w:position w:val="-18"/>
        </w:rPr>
        <w:object w:dxaOrig="400" w:dyaOrig="400" w14:anchorId="6670C6B5">
          <v:shape id="_x0000_i1026" type="#_x0000_t75" style="width:20.15pt;height:20.15pt" o:ole="">
            <v:imagedata r:id="rId9" o:title=""/>
          </v:shape>
          <o:OLEObject Type="Embed" ProgID="Equation.DSMT4" ShapeID="_x0000_i1026" DrawAspect="Content" ObjectID="_1624182788" r:id="rId10"/>
        </w:object>
      </w:r>
      <w:r>
        <w:t xml:space="preserve"> erhält man den Differentialquotienten (also die erste Ableitung).</w:t>
      </w:r>
    </w:p>
    <w:p w14:paraId="7B991DB2" w14:textId="5A85D914" w:rsidR="00503301" w:rsidRDefault="00503301" w:rsidP="007671B7">
      <w:pPr>
        <w:jc w:val="both"/>
      </w:pPr>
      <w:r>
        <w:tab/>
      </w:r>
      <w:r w:rsidR="009A7C19" w:rsidRPr="00DA25E4">
        <w:rPr>
          <w:position w:val="-22"/>
        </w:rPr>
        <w:object w:dxaOrig="980" w:dyaOrig="580" w14:anchorId="30152B10">
          <v:shape id="_x0000_i1027" type="#_x0000_t75" style="width:48.45pt;height:29.15pt" o:ole="">
            <v:imagedata r:id="rId11" o:title=""/>
          </v:shape>
          <o:OLEObject Type="Embed" ProgID="Equation.DSMT4" ShapeID="_x0000_i1027" DrawAspect="Content" ObjectID="_1624182789" r:id="rId12"/>
        </w:object>
      </w:r>
      <w:r>
        <w:t xml:space="preserve"> und damit auch </w:t>
      </w:r>
      <w:r w:rsidR="00DA25E4" w:rsidRPr="00DA25E4">
        <w:rPr>
          <w:position w:val="-32"/>
        </w:rPr>
        <w:object w:dxaOrig="980" w:dyaOrig="740" w14:anchorId="3721DB5B">
          <v:shape id="_x0000_i1028" type="#_x0000_t75" style="width:48.85pt;height:36.85pt" o:ole="">
            <v:imagedata r:id="rId13" o:title=""/>
          </v:shape>
          <o:OLEObject Type="Embed" ProgID="Equation.DSMT4" ShapeID="_x0000_i1028" DrawAspect="Content" ObjectID="_1624182790" r:id="rId14"/>
        </w:object>
      </w:r>
      <w:r>
        <w:t>.</w:t>
      </w:r>
    </w:p>
    <w:p w14:paraId="3C1542D4" w14:textId="69E4ECD4" w:rsidR="00503301" w:rsidRDefault="00503301" w:rsidP="007671B7">
      <w:pPr>
        <w:jc w:val="both"/>
      </w:pPr>
    </w:p>
    <w:p w14:paraId="16B1A0F3" w14:textId="722254AD" w:rsidR="00503301" w:rsidRDefault="00503301" w:rsidP="007671B7">
      <w:pPr>
        <w:jc w:val="both"/>
      </w:pPr>
      <w:r>
        <w:t xml:space="preserve">Ist während des gesamten Zeitraumes t die Stromstärke I konstant, so </w:t>
      </w:r>
      <w:r w:rsidR="00DA25E4">
        <w:t>gilt</w:t>
      </w:r>
      <w:r w:rsidR="00DA25E4" w:rsidRPr="00DA25E4">
        <w:rPr>
          <w:position w:val="-8"/>
        </w:rPr>
        <w:object w:dxaOrig="780" w:dyaOrig="279" w14:anchorId="28E90408">
          <v:shape id="_x0000_i1029" type="#_x0000_t75" style="width:39pt;height:14.15pt" o:ole="">
            <v:imagedata r:id="rId15" o:title=""/>
          </v:shape>
          <o:OLEObject Type="Embed" ProgID="Equation.DSMT4" ShapeID="_x0000_i1029" DrawAspect="Content" ObjectID="_1624182791" r:id="rId16"/>
        </w:object>
      </w:r>
      <w:r>
        <w:t>.</w:t>
      </w:r>
    </w:p>
    <w:p w14:paraId="37784D44" w14:textId="40CCE63C" w:rsidR="00503301" w:rsidRPr="00A41CCE" w:rsidRDefault="00503301" w:rsidP="007671B7">
      <w:pPr>
        <w:jc w:val="both"/>
      </w:pPr>
      <w:bookmarkStart w:id="3" w:name="_GoBack"/>
      <w:bookmarkEnd w:id="3"/>
    </w:p>
    <w:sectPr w:rsidR="00503301" w:rsidRPr="00A41CCE" w:rsidSect="00E00E1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919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882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3295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102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B45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624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C04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C19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298B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E17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AB1"/>
  <w15:docId w15:val="{2226A2AA-D02F-4045-9284-3BA64E0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298F-54A8-4047-B6FD-231B5392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2019-07-09T11:07:00Z</dcterms:created>
  <dcterms:modified xsi:type="dcterms:W3CDTF">2019-07-09T11:07:00Z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