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06" w:rsidRDefault="00884F30" w:rsidP="0068185E">
      <w:pPr>
        <w:pStyle w:val="berschrift3"/>
        <w:numPr>
          <w:ilvl w:val="0"/>
          <w:numId w:val="0"/>
        </w:numPr>
      </w:pPr>
      <w:bookmarkStart w:id="0" w:name="_Toc201053053"/>
      <w:r>
        <w:t xml:space="preserve">1.3.3. </w:t>
      </w:r>
      <w:r w:rsidR="00FA1906">
        <w:t xml:space="preserve">Das 1. Newtonsche </w:t>
      </w:r>
      <w:r>
        <w:t>Axiom</w:t>
      </w:r>
      <w:r w:rsidR="00FA1906">
        <w:t xml:space="preserve"> (Trägheitsgesetz)</w:t>
      </w:r>
      <w:bookmarkEnd w:id="0"/>
    </w:p>
    <w:p w:rsidR="00FA1906" w:rsidRDefault="00FA1906" w:rsidP="00A01F6A"/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3598"/>
        <w:gridCol w:w="3598"/>
      </w:tblGrid>
      <w:tr w:rsidR="00A01F6A" w:rsidTr="00853E32">
        <w:tc>
          <w:tcPr>
            <w:tcW w:w="7196" w:type="dxa"/>
            <w:gridSpan w:val="2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Ein Holzklotz befindet sich auf einer Unterlage.</w:t>
            </w:r>
          </w:p>
          <w:p w:rsidR="00A01F6A" w:rsidRDefault="00A01F6A" w:rsidP="00A01F6A"/>
        </w:tc>
      </w:tr>
      <w:tr w:rsidR="00884F30" w:rsidTr="00884F30">
        <w:tc>
          <w:tcPr>
            <w:tcW w:w="3598" w:type="dxa"/>
          </w:tcPr>
          <w:p w:rsidR="00884F30" w:rsidRDefault="00112A08" w:rsidP="00A01F6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57325" cy="723900"/>
                      <wp:effectExtent l="12700" t="36195" r="6350" b="11430"/>
                      <wp:docPr id="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723900"/>
                                <a:chOff x="1230" y="3642"/>
                                <a:chExt cx="2295" cy="1140"/>
                              </a:xfrm>
                            </wpg:grpSpPr>
                            <wps:wsp>
                              <wps:cNvPr id="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0" y="4177"/>
                                  <a:ext cx="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0" y="3642"/>
                                  <a:ext cx="2295" cy="1140"/>
                                  <a:chOff x="2175" y="3105"/>
                                  <a:chExt cx="2295" cy="990"/>
                                </a:xfrm>
                              </wpg:grpSpPr>
                              <wps:wsp>
                                <wps:cNvPr id="1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75" y="4095"/>
                                    <a:ext cx="2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tangle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0" y="3150"/>
                                    <a:ext cx="405" cy="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 rot="-1078161">
                                    <a:off x="2970" y="3105"/>
                                    <a:ext cx="405" cy="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8AB1E" id="Group 144" o:spid="_x0000_s1026" style="width:114.75pt;height:57pt;mso-position-horizontal-relative:char;mso-position-vertical-relative:line" coordorigin="1230,3642" coordsize="229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">
                      <v:line id="Line 145" o:spid="_x0000_s1027" style="position:absolute;visibility:visible;mso-wrap-style:square" from="2790,4177" to="3300,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group id="Group 146" o:spid="_x0000_s1028" style="position:absolute;left:1230;top:3642;width:2295;height:1140" coordorigin="2175,3105" coordsize="229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Line 147" o:spid="_x0000_s1029" style="position:absolute;visibility:visible;mso-wrap-style:square" from="2175,4095" to="447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rect id="Rectangle 148" o:spid="_x0000_s1030" style="position:absolute;left:3120;top:3150;width:40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" fillcolor="silver"/>
                        <v:rect id="Rectangle 149" o:spid="_x0000_s1031" style="position:absolute;left:2970;top:3105;width:405;height:945;rotation:-11776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" filled="f" fillcolor="silver">
                          <v:stroke dashstyle="1 1" endcap="round"/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8" w:type="dxa"/>
          </w:tcPr>
          <w:p w:rsidR="00884F30" w:rsidRDefault="00112A08" w:rsidP="00A01F6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14475" cy="723900"/>
                      <wp:effectExtent l="10795" t="36195" r="0" b="11430"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723900"/>
                                <a:chOff x="3690" y="4576"/>
                                <a:chExt cx="2385" cy="1140"/>
                              </a:xfrm>
                            </wpg:grpSpPr>
                            <wps:wsp>
                              <wps:cNvPr id="2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0" y="4817"/>
                                  <a:ext cx="88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1F6A" w:rsidRDefault="00A01F6A" w:rsidP="00A01F6A">
                                    <w:r>
                                      <w:t>Stopp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0" y="4576"/>
                                  <a:ext cx="2295" cy="1140"/>
                                  <a:chOff x="5265" y="2835"/>
                                  <a:chExt cx="2295" cy="990"/>
                                </a:xfrm>
                              </wpg:grpSpPr>
                              <wps:wsp>
                                <wps:cNvPr id="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5" y="3825"/>
                                    <a:ext cx="2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10" y="2880"/>
                                    <a:ext cx="405" cy="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 rot="1196510">
                                    <a:off x="6390" y="2835"/>
                                    <a:ext cx="405" cy="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119.25pt;height:57pt;mso-position-horizontal-relative:char;mso-position-vertical-relative:line" coordorigin="3690,4576" coordsize="238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9" o:spid="_x0000_s1027" type="#_x0000_t202" style="position:absolute;left:5190;top:4817;width:88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A01F6A" w:rsidRDefault="00A01F6A" w:rsidP="00A01F6A">
                              <w:r>
                                <w:t>Stopp</w:t>
                              </w:r>
                            </w:p>
                          </w:txbxContent>
                        </v:textbox>
                      </v:shape>
                      <v:group id="Group 140" o:spid="_x0000_s1028" style="position:absolute;left:3690;top:4576;width:2295;height:1140" coordorigin="5265,2835" coordsize="229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141" o:spid="_x0000_s1029" style="position:absolute;visibility:visible;mso-wrap-style:square" from="5265,3825" to="7560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<v:rect id="Rectangle 142" o:spid="_x0000_s1030" style="position:absolute;left:6210;top:2880;width:40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" fillcolor="silver"/>
                        <v:rect id="Rectangle 143" o:spid="_x0000_s1031" style="position:absolute;left:6390;top:2835;width:405;height:945;rotation:13069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" filled="f" fillcolor="silver">
                          <v:stroke dashstyle="1 1" endcap="round"/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01F6A" w:rsidTr="00884F30">
        <w:tc>
          <w:tcPr>
            <w:tcW w:w="3598" w:type="dxa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Die Unterlage wird ruckartig in Bewegung versetzt.</w:t>
            </w:r>
          </w:p>
          <w:p w:rsidR="00A01F6A" w:rsidRDefault="00A01F6A" w:rsidP="00A01F6A"/>
        </w:tc>
        <w:tc>
          <w:tcPr>
            <w:tcW w:w="3598" w:type="dxa"/>
          </w:tcPr>
          <w:p w:rsidR="00A01F6A" w:rsidRDefault="00A01F6A" w:rsidP="00A01F6A">
            <w:r>
              <w:rPr>
                <w:noProof/>
              </w:rPr>
              <w:t>Aus der Bewegung wird die Unterlage plötzlich gestoppt.</w:t>
            </w:r>
          </w:p>
          <w:p w:rsidR="00A01F6A" w:rsidRDefault="00A01F6A" w:rsidP="00A01F6A"/>
        </w:tc>
      </w:tr>
      <w:tr w:rsidR="00A01F6A" w:rsidTr="00500CBE">
        <w:tc>
          <w:tcPr>
            <w:tcW w:w="7196" w:type="dxa"/>
            <w:gridSpan w:val="2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Beobachtung:</w:t>
            </w:r>
          </w:p>
          <w:p w:rsidR="00A01F6A" w:rsidRDefault="00A01F6A" w:rsidP="00A01F6A">
            <w:pPr>
              <w:rPr>
                <w:noProof/>
              </w:rPr>
            </w:pPr>
          </w:p>
        </w:tc>
      </w:tr>
      <w:tr w:rsidR="00A01F6A" w:rsidTr="00884F30">
        <w:tc>
          <w:tcPr>
            <w:tcW w:w="3598" w:type="dxa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Der Holzklotz fällt entgegen der Bewegungsrichtung um.</w:t>
            </w:r>
          </w:p>
          <w:p w:rsidR="00A01F6A" w:rsidRDefault="00A01F6A" w:rsidP="00A01F6A">
            <w:pPr>
              <w:rPr>
                <w:noProof/>
              </w:rPr>
            </w:pPr>
          </w:p>
        </w:tc>
        <w:tc>
          <w:tcPr>
            <w:tcW w:w="3598" w:type="dxa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Der Holzklotz fällt in die Bewegungsrichtung um. Er verhält sich wie frei stehende Fahrgäste in der Straßenbahn.</w:t>
            </w:r>
          </w:p>
          <w:p w:rsidR="00A01F6A" w:rsidRDefault="00A01F6A" w:rsidP="00A01F6A">
            <w:pPr>
              <w:rPr>
                <w:noProof/>
              </w:rPr>
            </w:pPr>
          </w:p>
        </w:tc>
      </w:tr>
      <w:tr w:rsidR="00A01F6A" w:rsidTr="007E2665">
        <w:tc>
          <w:tcPr>
            <w:tcW w:w="7196" w:type="dxa"/>
            <w:gridSpan w:val="2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Erklärung:</w:t>
            </w:r>
          </w:p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In beiden Fällen wirkt auf den Holzklotz keine Kraft.</w:t>
            </w:r>
          </w:p>
          <w:p w:rsidR="00A01F6A" w:rsidRDefault="00A01F6A" w:rsidP="00A01F6A">
            <w:pPr>
              <w:rPr>
                <w:noProof/>
              </w:rPr>
            </w:pPr>
          </w:p>
        </w:tc>
      </w:tr>
      <w:tr w:rsidR="00A01F6A" w:rsidTr="00884F30">
        <w:tc>
          <w:tcPr>
            <w:tcW w:w="3598" w:type="dxa"/>
          </w:tcPr>
          <w:p w:rsidR="00A01F6A" w:rsidRDefault="00A01F6A" w:rsidP="00A01F6A">
            <w:pPr>
              <w:rPr>
                <w:noProof/>
              </w:rPr>
            </w:pPr>
            <w:r>
              <w:rPr>
                <w:noProof/>
              </w:rPr>
              <w:t>Der Holzklotz versucht, im Zustand der Ruhe zu verharren.</w:t>
            </w:r>
          </w:p>
          <w:p w:rsidR="00A01F6A" w:rsidRDefault="00A01F6A" w:rsidP="00A01F6A">
            <w:pPr>
              <w:rPr>
                <w:noProof/>
              </w:rPr>
            </w:pPr>
          </w:p>
        </w:tc>
        <w:tc>
          <w:tcPr>
            <w:tcW w:w="3598" w:type="dxa"/>
          </w:tcPr>
          <w:p w:rsidR="00A01F6A" w:rsidRDefault="00A01F6A" w:rsidP="00A01F6A">
            <w:r>
              <w:rPr>
                <w:noProof/>
              </w:rPr>
              <w:t>Der Holzklotz versucht, im Zustand der gleichförmigen Bewegung zu verbleiben.</w:t>
            </w:r>
          </w:p>
          <w:p w:rsidR="00A01F6A" w:rsidRDefault="00A01F6A" w:rsidP="00A01F6A">
            <w:pPr>
              <w:rPr>
                <w:noProof/>
              </w:rPr>
            </w:pPr>
          </w:p>
        </w:tc>
      </w:tr>
    </w:tbl>
    <w:p w:rsidR="00FA1906" w:rsidRDefault="00FA1906" w:rsidP="00A01F6A"/>
    <w:p w:rsidR="00FA1906" w:rsidRDefault="00FA1906" w:rsidP="00A01F6A">
      <w:pPr>
        <w:pStyle w:val="Merksatz"/>
      </w:pPr>
      <w:r>
        <w:sym w:font="Marlett" w:char="F034"/>
      </w:r>
      <w:r>
        <w:t>Die Eigenschaft der Körper, einer Änderung der Bewegung einen Widerstand entgegenzusetzen, wird TRÄGHEIT genannt.</w:t>
      </w:r>
    </w:p>
    <w:p w:rsidR="00FA1906" w:rsidRDefault="00FA1906" w:rsidP="00A01F6A"/>
    <w:p w:rsidR="00FA1906" w:rsidRDefault="00FA1906" w:rsidP="00A01F6A">
      <w:pPr>
        <w:pStyle w:val="Satz"/>
      </w:pPr>
      <w:r>
        <w:t>1. NEWTONSCHES GESETZ (TRÄGHEITSGESETZ)</w:t>
      </w:r>
      <w:r>
        <w:br/>
        <w:t>Jeder Körper verharrt in Ruhe oder in geradlinig gleichförmiger Bewegung, solange die Summe der einwirkenden Kräfte gleich null ist.</w:t>
      </w:r>
      <w:r>
        <w:br/>
      </w:r>
      <w:r w:rsidRPr="00076761">
        <w:rPr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7pt;height:17.25pt" o:ole="">
            <v:imagedata r:id="rId5" o:title=""/>
          </v:shape>
          <o:OLEObject Type="Embed" ProgID="Equation.DSMT4" ShapeID="_x0000_i1027" DrawAspect="Content" ObjectID="_1610374709" r:id="rId6"/>
        </w:object>
      </w:r>
      <w:r>
        <w:t xml:space="preserve"> = konstant, wenn </w:t>
      </w:r>
      <w:r w:rsidRPr="00076761">
        <w:rPr>
          <w:position w:val="-28"/>
        </w:rPr>
        <w:object w:dxaOrig="920" w:dyaOrig="680">
          <v:shape id="_x0000_i1028" type="#_x0000_t75" style="width:45.95pt;height:33.55pt" o:ole="">
            <v:imagedata r:id="rId7" o:title=""/>
          </v:shape>
          <o:OLEObject Type="Embed" ProgID="Equation.DSMT4" ShapeID="_x0000_i1028" DrawAspect="Content" ObjectID="_1610374710" r:id="rId8"/>
        </w:object>
      </w:r>
    </w:p>
    <w:p w:rsidR="00B478A8" w:rsidRDefault="00B478A8" w:rsidP="00B478A8"/>
    <w:p w:rsidR="00B478A8" w:rsidRDefault="00B478A8" w:rsidP="00B478A8">
      <w:pPr>
        <w:pStyle w:val="Merksatz"/>
      </w:pPr>
      <w:r>
        <w:sym w:font="Marlett" w:char="F034"/>
      </w:r>
      <w:r w:rsidR="002E3E17">
        <w:t>Bezugssysteme, in denen das Trägheitsgesetz gilt, werden als INERTIALSYSTEME bezeichnet.</w:t>
      </w:r>
    </w:p>
    <w:p w:rsidR="002E3E17" w:rsidRDefault="002E3E17" w:rsidP="002E3E17"/>
    <w:p w:rsidR="002E3E17" w:rsidRDefault="002E3E17" w:rsidP="002E3E17">
      <w:pPr>
        <w:pStyle w:val="Merksatz"/>
      </w:pPr>
      <w:r>
        <w:sym w:font="Marlett" w:char="F034"/>
      </w:r>
      <w:r>
        <w:t>Beschleunigte und rotierende Bezugssysteme sind keine Inertialsysteme. Hier gilt das Trägheitsgesetz nicht.</w:t>
      </w:r>
    </w:p>
    <w:p w:rsidR="002E3E17" w:rsidRDefault="002E3E17" w:rsidP="002E3E17"/>
    <w:p w:rsidR="001F5DB4" w:rsidRDefault="001F5DB4" w:rsidP="00A01F6A">
      <w:pPr>
        <w:rPr>
          <w:sz w:val="20"/>
        </w:rPr>
      </w:pPr>
      <w:bookmarkStart w:id="1" w:name="_GoBack"/>
      <w:bookmarkEnd w:id="1"/>
    </w:p>
    <w:sectPr w:rsidR="001F5DB4" w:rsidSect="00112A0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7"/>
  </w:num>
  <w:num w:numId="36">
    <w:abstractNumId w:val="13"/>
  </w:num>
  <w:num w:numId="37">
    <w:abstractNumId w:val="22"/>
  </w:num>
  <w:num w:numId="38">
    <w:abstractNumId w:val="16"/>
  </w:num>
  <w:num w:numId="39">
    <w:abstractNumId w:val="15"/>
  </w:num>
  <w:num w:numId="40">
    <w:abstractNumId w:val="12"/>
  </w:num>
  <w:num w:numId="41">
    <w:abstractNumId w:val="21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2A08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3E17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8A8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E4DA19-1D66-4C02-ABD9-2F854AA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A01F6A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B610C5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B478A8"/>
    <w:pPr>
      <w:ind w:left="794" w:hanging="794"/>
      <w:jc w:val="left"/>
    </w:pPr>
    <w:rPr>
      <w:rFonts w:asciiTheme="minorHAnsi" w:hAnsiTheme="minorHAnsi"/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2019-01-30T16:32:00Z</dcterms:created>
  <dcterms:modified xsi:type="dcterms:W3CDTF">2019-01-30T16:32:00Z</dcterms:modified>
</cp:coreProperties>
</file>