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F" w:rsidRPr="00347EF3" w:rsidRDefault="00470727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3.2.2</w:t>
      </w:r>
      <w:r w:rsidR="00347EF3" w:rsidRPr="001525FE">
        <w:rPr>
          <w:b/>
          <w:szCs w:val="22"/>
          <w:u w:val="single"/>
        </w:rPr>
        <w:t xml:space="preserve">. </w:t>
      </w:r>
      <w:r w:rsidR="00347EF3" w:rsidRPr="00347EF3">
        <w:rPr>
          <w:b/>
          <w:szCs w:val="22"/>
          <w:u w:val="single"/>
        </w:rPr>
        <w:t>Potenzen mit gleiche</w:t>
      </w:r>
      <w:r w:rsidR="001525FE">
        <w:rPr>
          <w:b/>
          <w:szCs w:val="22"/>
          <w:u w:val="single"/>
        </w:rPr>
        <w:t>m</w:t>
      </w:r>
      <w:r w:rsidR="00347EF3" w:rsidRPr="00347EF3">
        <w:rPr>
          <w:b/>
          <w:szCs w:val="22"/>
          <w:u w:val="single"/>
        </w:rPr>
        <w:t xml:space="preserve"> </w:t>
      </w:r>
      <w:r w:rsidR="001525FE">
        <w:rPr>
          <w:b/>
          <w:szCs w:val="22"/>
          <w:u w:val="single"/>
        </w:rPr>
        <w:t>E</w:t>
      </w:r>
      <w:r w:rsidR="00111226">
        <w:rPr>
          <w:b/>
          <w:szCs w:val="22"/>
          <w:u w:val="single"/>
        </w:rPr>
        <w:t>x</w:t>
      </w:r>
      <w:r w:rsidR="001525FE">
        <w:rPr>
          <w:b/>
          <w:szCs w:val="22"/>
          <w:u w:val="single"/>
        </w:rPr>
        <w:t>ponenten</w:t>
      </w:r>
      <w:r w:rsidR="00111226">
        <w:rPr>
          <w:b/>
          <w:szCs w:val="22"/>
          <w:u w:val="single"/>
        </w:rPr>
        <w:t xml:space="preserve"> </w:t>
      </w:r>
    </w:p>
    <w:p w:rsidR="00347EF3" w:rsidRDefault="00347EF3" w:rsidP="00347EF3"/>
    <w:p w:rsidR="00347EF3" w:rsidRDefault="00347EF3" w:rsidP="00347EF3">
      <w:pPr>
        <w:pStyle w:val="Merksatz"/>
      </w:pPr>
      <w:r>
        <w:sym w:font="Marlett" w:char="F034"/>
      </w:r>
      <w:r>
        <w:t>Potenzgesetz für Potenzen mit gleiche</w:t>
      </w:r>
      <w:r w:rsidR="001525FE">
        <w:t>m</w:t>
      </w:r>
      <w:r>
        <w:t xml:space="preserve"> </w:t>
      </w:r>
      <w:r w:rsidR="001525FE">
        <w:t>Exponenten</w:t>
      </w:r>
    </w:p>
    <w:p w:rsidR="001525FE" w:rsidRDefault="001525FE" w:rsidP="001525FE">
      <w:pPr>
        <w:pStyle w:val="Kopfzeile"/>
      </w:pPr>
    </w:p>
    <w:p w:rsidR="001525FE" w:rsidRDefault="001525FE" w:rsidP="001525FE">
      <w:r>
        <w:tab/>
      </w:r>
      <w:r>
        <w:tab/>
      </w:r>
      <w:r w:rsidR="0018481D" w:rsidRPr="001525FE">
        <w:rPr>
          <w:position w:val="-12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0.25pt" o:ole="" filled="t">
            <v:fill color2="black"/>
            <v:imagedata r:id="rId6" o:title=""/>
          </v:shape>
          <o:OLEObject Type="Embed" ProgID="Equation.DSMT4" ShapeID="_x0000_i1025" DrawAspect="Content" ObjectID="_1548568067" r:id="rId7"/>
        </w:object>
      </w:r>
      <w:r>
        <w:tab/>
      </w:r>
      <w:r>
        <w:tab/>
      </w:r>
      <w:r>
        <w:tab/>
      </w:r>
      <w:r w:rsidR="0018481D" w:rsidRPr="001525FE">
        <w:rPr>
          <w:position w:val="-26"/>
        </w:rPr>
        <w:object w:dxaOrig="999" w:dyaOrig="680">
          <v:shape id="_x0000_i1026" type="#_x0000_t75" style="width:49.5pt;height:33.75pt" o:ole="" filled="t">
            <v:fill color2="black"/>
            <v:imagedata r:id="rId8" o:title=""/>
          </v:shape>
          <o:OLEObject Type="Embed" ProgID="Equation.DSMT4" ShapeID="_x0000_i1026" DrawAspect="Content" ObjectID="_1548568068" r:id="rId9"/>
        </w:object>
      </w:r>
    </w:p>
    <w:p w:rsidR="001525FE" w:rsidRDefault="001525FE" w:rsidP="001525FE">
      <w:pPr>
        <w:pStyle w:val="Kopfzeile"/>
      </w:pPr>
    </w:p>
    <w:p w:rsidR="001525FE" w:rsidRDefault="001525FE" w:rsidP="001525FE">
      <w:pPr>
        <w:pStyle w:val="Kopfzeile"/>
        <w:tabs>
          <w:tab w:val="clear" w:pos="4536"/>
          <w:tab w:val="clear" w:pos="9072"/>
        </w:tabs>
        <w:rPr>
          <w:vertAlign w:val="superscript"/>
        </w:rPr>
      </w:pPr>
      <w:r>
        <w:tab/>
      </w:r>
      <w:r>
        <w:tab/>
        <w:t>3</w:t>
      </w:r>
      <w:r>
        <w:rPr>
          <w:vertAlign w:val="superscript"/>
        </w:rPr>
        <w:t>4</w:t>
      </w:r>
      <w:r>
        <w:t xml:space="preserve"> · 2</w:t>
      </w:r>
      <w:r>
        <w:rPr>
          <w:vertAlign w:val="superscript"/>
        </w:rPr>
        <w:t>4</w:t>
      </w:r>
      <w:r>
        <w:t xml:space="preserve"> = 6</w:t>
      </w:r>
      <w:r>
        <w:rPr>
          <w:vertAlign w:val="superscript"/>
        </w:rPr>
        <w:t>4</w:t>
      </w:r>
      <w:r>
        <w:tab/>
      </w:r>
      <w:r>
        <w:tab/>
      </w:r>
      <w:r>
        <w:tab/>
      </w:r>
      <w:r>
        <w:tab/>
        <w:t>3</w:t>
      </w:r>
      <w:r>
        <w:rPr>
          <w:vertAlign w:val="superscript"/>
        </w:rPr>
        <w:t>4</w:t>
      </w:r>
      <w:r>
        <w:t xml:space="preserve"> : 2</w:t>
      </w:r>
      <w:r>
        <w:rPr>
          <w:vertAlign w:val="superscript"/>
        </w:rPr>
        <w:t>4</w:t>
      </w:r>
      <w:r>
        <w:t xml:space="preserve"> = 1,5</w:t>
      </w:r>
      <w:r>
        <w:rPr>
          <w:vertAlign w:val="superscript"/>
        </w:rPr>
        <w:t>4</w:t>
      </w:r>
    </w:p>
    <w:p w:rsidR="00347EF3" w:rsidRDefault="00347EF3" w:rsidP="00347EF3">
      <w:pPr>
        <w:pStyle w:val="Kopfzeile"/>
      </w:pPr>
    </w:p>
    <w:p w:rsidR="00347EF3" w:rsidRDefault="00347EF3" w:rsidP="00347EF3">
      <w:pPr>
        <w:pStyle w:val="Kopfzeile"/>
      </w:pPr>
    </w:p>
    <w:p w:rsidR="00347EF3" w:rsidRDefault="00347EF3" w:rsidP="00347EF3">
      <w:pPr>
        <w:pStyle w:val="Kopfzeile"/>
      </w:pPr>
    </w:p>
    <w:sectPr w:rsidR="00347EF3" w:rsidSect="00C5718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226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5FE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4D4D"/>
    <w:rsid w:val="00170556"/>
    <w:rsid w:val="0017092E"/>
    <w:rsid w:val="00172DF6"/>
    <w:rsid w:val="00175A1F"/>
    <w:rsid w:val="0018366B"/>
    <w:rsid w:val="001842D4"/>
    <w:rsid w:val="0018481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2D7E"/>
    <w:rsid w:val="00344A31"/>
    <w:rsid w:val="003462A8"/>
    <w:rsid w:val="00346D3C"/>
    <w:rsid w:val="00347EF3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389"/>
    <w:rsid w:val="003A36B2"/>
    <w:rsid w:val="003A36F0"/>
    <w:rsid w:val="003A597C"/>
    <w:rsid w:val="003A61D4"/>
    <w:rsid w:val="003A795F"/>
    <w:rsid w:val="003A7B76"/>
    <w:rsid w:val="003B097D"/>
    <w:rsid w:val="003B115A"/>
    <w:rsid w:val="003B1675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84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727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0B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A2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373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424C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759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2700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187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131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83D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499DF-045F-4EF8-8F8D-1B30419A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2017-02-14T07:53:00Z</dcterms:created>
  <dcterms:modified xsi:type="dcterms:W3CDTF">2017-02-14T07:53:00Z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