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C2" w:rsidRPr="00AD4EB1" w:rsidRDefault="00F434C2" w:rsidP="00F434C2">
      <w:pPr>
        <w:pStyle w:val="berschrift3"/>
        <w:numPr>
          <w:ilvl w:val="0"/>
          <w:numId w:val="0"/>
        </w:numPr>
      </w:pPr>
      <w:bookmarkStart w:id="0" w:name="_Toc200367082"/>
      <w:r>
        <w:t>4.1.2. Linien am Kreis</w:t>
      </w:r>
      <w:bookmarkEnd w:id="0"/>
    </w:p>
    <w:p w:rsidR="00F434C2" w:rsidRDefault="00F434C2" w:rsidP="00F434C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91440</wp:posOffset>
            </wp:positionV>
            <wp:extent cx="2162175" cy="2114550"/>
            <wp:effectExtent l="1905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C2" w:rsidRDefault="00F434C2" w:rsidP="00F434C2">
      <w:pPr>
        <w:numPr>
          <w:ilvl w:val="0"/>
          <w:numId w:val="21"/>
        </w:numPr>
        <w:rPr>
          <w:color w:val="FF0000"/>
        </w:rPr>
      </w:pPr>
      <w:r>
        <w:rPr>
          <w:color w:val="FF0000"/>
        </w:rPr>
        <w:t>Gerade und Sehne haben zwei Punkte gemeinsam (SEKANTE)</w:t>
      </w:r>
    </w:p>
    <w:p w:rsidR="00F434C2" w:rsidRDefault="00F434C2" w:rsidP="00F434C2">
      <w:pPr>
        <w:rPr>
          <w:color w:val="FF0000"/>
        </w:rPr>
      </w:pPr>
    </w:p>
    <w:p w:rsidR="00F434C2" w:rsidRDefault="00F434C2" w:rsidP="00F434C2">
      <w:pPr>
        <w:numPr>
          <w:ilvl w:val="0"/>
          <w:numId w:val="21"/>
        </w:numPr>
        <w:rPr>
          <w:color w:val="FF0000"/>
        </w:rPr>
      </w:pPr>
      <w:r>
        <w:rPr>
          <w:color w:val="FF0000"/>
        </w:rPr>
        <w:t>Anfangs- und Endpunkt einer Strecke liegen auf dem Kreis (SEHNE)</w:t>
      </w:r>
    </w:p>
    <w:p w:rsidR="00F434C2" w:rsidRDefault="00F434C2" w:rsidP="00F434C2">
      <w:pPr>
        <w:rPr>
          <w:color w:val="FF0000"/>
        </w:rPr>
      </w:pPr>
    </w:p>
    <w:p w:rsidR="00F434C2" w:rsidRPr="009C2E30" w:rsidRDefault="00F434C2" w:rsidP="00F434C2">
      <w:pPr>
        <w:numPr>
          <w:ilvl w:val="0"/>
          <w:numId w:val="21"/>
        </w:numPr>
        <w:rPr>
          <w:color w:val="00B050"/>
        </w:rPr>
      </w:pPr>
      <w:r w:rsidRPr="009C2E30">
        <w:rPr>
          <w:color w:val="00B050"/>
        </w:rPr>
        <w:t>Gerade und Kreis berühren sich in einem Punkt (TANGENTE)</w:t>
      </w:r>
    </w:p>
    <w:p w:rsidR="00F434C2" w:rsidRDefault="00F434C2" w:rsidP="00F434C2">
      <w:pPr>
        <w:rPr>
          <w:color w:val="00FF00"/>
        </w:rPr>
      </w:pPr>
    </w:p>
    <w:p w:rsidR="00F434C2" w:rsidRPr="009C2E30" w:rsidRDefault="00F434C2" w:rsidP="00F434C2">
      <w:pPr>
        <w:numPr>
          <w:ilvl w:val="0"/>
          <w:numId w:val="21"/>
        </w:numPr>
        <w:rPr>
          <w:color w:val="0070C0"/>
        </w:rPr>
      </w:pPr>
      <w:r w:rsidRPr="009C2E30">
        <w:rPr>
          <w:color w:val="0070C0"/>
        </w:rPr>
        <w:t>Gerade und Kreis haben keinen Punkt gemeinsam (PASSANTE)</w:t>
      </w:r>
    </w:p>
    <w:p w:rsidR="00F434C2" w:rsidRDefault="00F434C2" w:rsidP="00F434C2"/>
    <w:p w:rsidR="00F434C2" w:rsidRDefault="00F434C2" w:rsidP="00F434C2"/>
    <w:p w:rsidR="00F434C2" w:rsidRDefault="009C2E30" w:rsidP="00F434C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40005</wp:posOffset>
            </wp:positionV>
            <wp:extent cx="2162175" cy="2076450"/>
            <wp:effectExtent l="19050" t="0" r="952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4C2">
        <w:t>Konstruktion einer Tangente:</w:t>
      </w:r>
    </w:p>
    <w:p w:rsidR="00F434C2" w:rsidRDefault="00F434C2" w:rsidP="00F434C2">
      <w:r>
        <w:t>Die Tangente steht im Berührungspunkt senkrecht auf dem Radius.</w:t>
      </w:r>
    </w:p>
    <w:p w:rsidR="00F434C2" w:rsidRDefault="00F434C2" w:rsidP="00F434C2"/>
    <w:p w:rsidR="00F434C2" w:rsidRDefault="00F434C2" w:rsidP="00F434C2">
      <w:pPr>
        <w:numPr>
          <w:ilvl w:val="0"/>
          <w:numId w:val="21"/>
        </w:numPr>
      </w:pPr>
      <w:r w:rsidRPr="001E0CB6">
        <w:t xml:space="preserve">Radius </w:t>
      </w:r>
      <w:r w:rsidR="009C2E30" w:rsidRPr="001E0CB6">
        <w:rPr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pt" o:ole="" fillcolor="window">
            <v:imagedata r:id="rId8" o:title=""/>
          </v:shape>
          <o:OLEObject Type="Embed" ProgID="Equation.DSMT4" ShapeID="_x0000_i1025" DrawAspect="Content" ObjectID="_1547400988" r:id="rId9"/>
        </w:object>
      </w:r>
      <w:r w:rsidRPr="001E0CB6">
        <w:t xml:space="preserve"> einzeichnen</w:t>
      </w:r>
      <w:r>
        <w:t xml:space="preserve"> und über P hinaus verlängern</w:t>
      </w:r>
    </w:p>
    <w:p w:rsidR="00F434C2" w:rsidRDefault="00F434C2" w:rsidP="00F434C2">
      <w:pPr>
        <w:numPr>
          <w:ilvl w:val="0"/>
          <w:numId w:val="21"/>
        </w:numPr>
      </w:pPr>
      <w:r>
        <w:t>in P eine Senkrechte zu MP errichten</w:t>
      </w:r>
    </w:p>
    <w:p w:rsidR="00F434C2" w:rsidRDefault="00F434C2" w:rsidP="00F434C2">
      <w:pPr>
        <w:numPr>
          <w:ilvl w:val="0"/>
          <w:numId w:val="21"/>
        </w:numPr>
      </w:pPr>
      <w:r>
        <w:t>t ist Tangente in P</w:t>
      </w:r>
    </w:p>
    <w:p w:rsidR="00F434C2" w:rsidRDefault="00F434C2" w:rsidP="00F434C2"/>
    <w:p w:rsidR="00F434C2" w:rsidRDefault="00F434C2" w:rsidP="00F434C2"/>
    <w:p w:rsidR="00F434C2" w:rsidRDefault="00F434C2" w:rsidP="00F434C2"/>
    <w:p w:rsidR="00F434C2" w:rsidRDefault="00F434C2" w:rsidP="00F434C2"/>
    <w:p w:rsidR="00F434C2" w:rsidRDefault="00F434C2" w:rsidP="00F434C2">
      <w:bookmarkStart w:id="1" w:name="_GoBack"/>
      <w:bookmarkEnd w:id="1"/>
    </w:p>
    <w:sectPr w:rsidR="00F434C2" w:rsidSect="004A287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2FCF"/>
    <w:multiLevelType w:val="hybridMultilevel"/>
    <w:tmpl w:val="C1A803C4"/>
    <w:lvl w:ilvl="0" w:tplc="1FBA87FC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790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6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287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3756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1B1D"/>
    <w:rsid w:val="007E34D1"/>
    <w:rsid w:val="007E4DEE"/>
    <w:rsid w:val="007E4FFC"/>
    <w:rsid w:val="007E5C9D"/>
    <w:rsid w:val="007E615A"/>
    <w:rsid w:val="007E6700"/>
    <w:rsid w:val="007E6CFF"/>
    <w:rsid w:val="007F02E5"/>
    <w:rsid w:val="007F0D70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2E3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BC1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44C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4C2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7957-F29D-44E1-908D-E8D50B28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D7F8-E62F-4A5F-9870-2F25B1B2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2017-01-31T19:46:00Z</dcterms:created>
  <dcterms:modified xsi:type="dcterms:W3CDTF">2017-01-31T19:46:00Z</dcterms:modified>
</cp:coreProperties>
</file>