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A5" w:rsidRPr="008F3F3C" w:rsidRDefault="00C751A5" w:rsidP="00C751A5">
      <w:pPr>
        <w:pStyle w:val="berschrift3"/>
        <w:numPr>
          <w:ilvl w:val="0"/>
          <w:numId w:val="0"/>
        </w:numPr>
      </w:pPr>
      <w:bookmarkStart w:id="0" w:name="_Toc246159951"/>
      <w:bookmarkStart w:id="1" w:name="_Toc274073362"/>
      <w:bookmarkStart w:id="2" w:name="_Toc289805653"/>
      <w:r>
        <w:t xml:space="preserve">1.6.5. </w:t>
      </w:r>
      <w:r w:rsidRPr="008F3F3C">
        <w:t>Einseitiger Hypothesentest</w:t>
      </w:r>
      <w:bookmarkEnd w:id="0"/>
      <w:bookmarkEnd w:id="1"/>
      <w:bookmarkEnd w:id="2"/>
    </w:p>
    <w:p w:rsidR="00C751A5" w:rsidRDefault="00C751A5" w:rsidP="00C751A5"/>
    <w:p w:rsidR="00C751A5" w:rsidRDefault="00C751A5" w:rsidP="00C751A5">
      <w:pPr>
        <w:jc w:val="both"/>
      </w:pPr>
      <w:r>
        <w:t xml:space="preserve">Beim zweiseitigen Hypothesentest untersucht man signifikante Abweichungen nach unten </w:t>
      </w:r>
      <w:r>
        <w:rPr>
          <w:i/>
        </w:rPr>
        <w:t>und</w:t>
      </w:r>
      <w:r>
        <w:t xml:space="preserve"> oben. Oft sind aber nur Abweichungen nach einer Seite (unten (links) </w:t>
      </w:r>
      <w:r>
        <w:rPr>
          <w:i/>
        </w:rPr>
        <w:t>oder</w:t>
      </w:r>
      <w:r>
        <w:t xml:space="preserve"> oben (rechts)) interessant. Dann führt man einen einseitigen (linksseitigen oder rechtsseitigen) Hypothesentest durch.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>Beispiel: 24 von 300 geprüften Schokoladentafeln haben „Untergewicht“. Zulässig ist das bei maximal 5 % der Produktion.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 xml:space="preserve">n = 300; p = 0,05; </w:t>
      </w:r>
      <w:r>
        <w:rPr>
          <w:rFonts w:cstheme="minorHAnsi"/>
        </w:rPr>
        <w:t>µ</w:t>
      </w:r>
      <w:r>
        <w:t xml:space="preserve"> = 15; </w:t>
      </w:r>
      <w:r>
        <w:rPr>
          <w:rFonts w:cstheme="minorHAnsi"/>
        </w:rPr>
        <w:t>σ</w:t>
      </w:r>
      <w:r>
        <w:t xml:space="preserve"> = 3,77 &gt; 3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>Es geht also bei diesem Zufallsversuch lediglich um eine Abweichung nach oben. Wir führen einen rechtsseitigen Hypothesentest durch.</w:t>
      </w:r>
    </w:p>
    <w:p w:rsidR="00C751A5" w:rsidRDefault="00C751A5" w:rsidP="00C751A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67945</wp:posOffset>
                </wp:positionV>
                <wp:extent cx="2238375" cy="2647950"/>
                <wp:effectExtent l="0" t="1905" r="0" b="0"/>
                <wp:wrapSquare wrapText="bothSides"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2647950"/>
                          <a:chOff x="7095" y="3585"/>
                          <a:chExt cx="3525" cy="4170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0" r="62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3585"/>
                            <a:ext cx="2670" cy="4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250" y="4335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75" y="432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4530"/>
                            <a:ext cx="8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1A5" w:rsidRDefault="00C751A5" w:rsidP="00C751A5">
                              <w:r>
                                <w:t>5 %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4515"/>
                            <a:ext cx="8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1A5" w:rsidRDefault="00C751A5" w:rsidP="00C751A5">
                              <w:r>
                                <w:t>5 %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4125"/>
                            <a:ext cx="8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1A5" w:rsidRDefault="00C751A5" w:rsidP="00C751A5">
                              <w:r>
                                <w:t>90 %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7305"/>
                            <a:ext cx="163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1A5" w:rsidRPr="001C43F7" w:rsidRDefault="00C751A5" w:rsidP="00C751A5">
                              <w:pPr>
                                <w:rPr>
                                  <w:sz w:val="16"/>
                                </w:rPr>
                              </w:pPr>
                              <w:r w:rsidRPr="001C43F7">
                                <w:rPr>
                                  <w:sz w:val="16"/>
                                </w:rPr>
                                <w:t>Ablehnungsbereich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left:0;text-align:left;margin-left:277.1pt;margin-top:5.35pt;width:176.25pt;height:208.5pt;z-index:251687936" coordorigin="7095,3585" coordsize="3525,41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7095;top:3585;width:2670;height: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">
                  <v:imagedata r:id="rId7" o:title="" croptop="6449f" cropright="41014f"/>
                </v:shape>
                <v:line id="Line 20" o:spid="_x0000_s1028" style="position:absolute;visibility:visible;mso-wrap-style:square" from="8250,4335" to="8250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line id="Line 21" o:spid="_x0000_s1029" style="position:absolute;visibility:visible;mso-wrap-style:square" from="9075,4320" to="9075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9180;top:4530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C751A5" w:rsidRDefault="00C751A5" w:rsidP="00C751A5">
                        <w:r>
                          <w:t>5 %</w:t>
                        </w:r>
                      </w:p>
                    </w:txbxContent>
                  </v:textbox>
                </v:shape>
                <v:shape id="Text Box 23" o:spid="_x0000_s1031" type="#_x0000_t202" style="position:absolute;left:7575;top:4515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C751A5" w:rsidRDefault="00C751A5" w:rsidP="00C751A5">
                        <w:r>
                          <w:t>5 %</w:t>
                        </w:r>
                      </w:p>
                    </w:txbxContent>
                  </v:textbox>
                </v:shape>
                <v:shape id="Text Box 24" o:spid="_x0000_s1032" type="#_x0000_t202" style="position:absolute;left:8265;top:4125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C751A5" w:rsidRDefault="00C751A5" w:rsidP="00C751A5">
                        <w:r>
                          <w:t>90 %</w:t>
                        </w:r>
                      </w:p>
                    </w:txbxContent>
                  </v:textbox>
                </v:shape>
                <v:shape id="Text Box 25" o:spid="_x0000_s1033" type="#_x0000_t202" style="position:absolute;left:8985;top:7305;width:16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751A5" w:rsidRPr="001C43F7" w:rsidRDefault="00C751A5" w:rsidP="00C751A5">
                        <w:pPr>
                          <w:rPr>
                            <w:sz w:val="16"/>
                          </w:rPr>
                        </w:pPr>
                        <w:r w:rsidRPr="001C43F7">
                          <w:rPr>
                            <w:sz w:val="16"/>
                          </w:rPr>
                          <w:t>Ablehnungsbereich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751A5" w:rsidRDefault="00C751A5" w:rsidP="00C751A5">
      <w:pPr>
        <w:jc w:val="both"/>
      </w:pPr>
      <w:r>
        <w:t>H</w:t>
      </w:r>
      <w:r>
        <w:rPr>
          <w:vertAlign w:val="subscript"/>
        </w:rPr>
        <w:t>0</w:t>
      </w:r>
      <w:r>
        <w:t>: p = 0,05</w:t>
      </w:r>
    </w:p>
    <w:p w:rsidR="00C751A5" w:rsidRDefault="00C751A5" w:rsidP="00C751A5">
      <w:pPr>
        <w:jc w:val="both"/>
      </w:pPr>
      <w:r>
        <w:t>H</w:t>
      </w:r>
      <w:r>
        <w:rPr>
          <w:vertAlign w:val="subscript"/>
        </w:rPr>
        <w:t>1</w:t>
      </w:r>
      <w:r>
        <w:t>: p &gt; 0,05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>Wir wählen wegen der 90 % die 1,64-</w:t>
      </w:r>
      <w:r>
        <w:rPr>
          <w:rFonts w:cstheme="minorHAnsi"/>
        </w:rPr>
        <w:t>σ</w:t>
      </w:r>
      <w:r>
        <w:t>-Umgebung.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>1,64 · 3,77 = 6,18</w:t>
      </w:r>
      <w:r>
        <w:tab/>
        <w:t xml:space="preserve">r = </w:t>
      </w:r>
      <w:r w:rsidR="00F879B1">
        <w:t>7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 xml:space="preserve">Haben </w:t>
      </w:r>
      <w:r w:rsidR="003118BC">
        <w:t xml:space="preserve">gleich oder </w:t>
      </w:r>
      <w:r>
        <w:t xml:space="preserve">mehr als 15 + </w:t>
      </w:r>
      <w:r w:rsidR="00B11618">
        <w:t>7</w:t>
      </w:r>
      <w:r>
        <w:t xml:space="preserve"> = 2</w:t>
      </w:r>
      <w:r w:rsidR="00B11618">
        <w:t>2</w:t>
      </w:r>
      <w:r>
        <w:t xml:space="preserve"> Schokoladentafeln „Untergewicht“, so liegt ein Produktionsfehler vor.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  <w:r>
        <w:t>In diesem Fall ist also die Nullhypothese zu verwerfen.</w:t>
      </w: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</w:p>
    <w:p w:rsidR="00C751A5" w:rsidRDefault="00C751A5" w:rsidP="00C751A5">
      <w:pPr>
        <w:jc w:val="both"/>
      </w:pPr>
    </w:p>
    <w:p w:rsidR="00C751A5" w:rsidRDefault="00C751A5" w:rsidP="00C751A5">
      <w:pPr>
        <w:tabs>
          <w:tab w:val="left" w:pos="3686"/>
        </w:tabs>
        <w:jc w:val="both"/>
      </w:pPr>
    </w:p>
    <w:p w:rsidR="00111A6D" w:rsidRPr="001E4FED" w:rsidRDefault="00111A6D" w:rsidP="0020408B">
      <w:pPr>
        <w:rPr>
          <w:sz w:val="20"/>
        </w:rPr>
      </w:pPr>
    </w:p>
    <w:p w:rsidR="009E164A" w:rsidRPr="001E4FED" w:rsidRDefault="009E164A" w:rsidP="009E164A">
      <w:pPr>
        <w:rPr>
          <w:sz w:val="20"/>
        </w:rPr>
      </w:pPr>
      <w:bookmarkStart w:id="3" w:name="_GoBack"/>
      <w:bookmarkEnd w:id="3"/>
    </w:p>
    <w:sectPr w:rsidR="009E164A" w:rsidRPr="001E4FED" w:rsidSect="00F9118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1FDE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A6D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6A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4FE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350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18BC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018"/>
    <w:rsid w:val="0034271A"/>
    <w:rsid w:val="003442D7"/>
    <w:rsid w:val="00344A31"/>
    <w:rsid w:val="00346D3C"/>
    <w:rsid w:val="0034734C"/>
    <w:rsid w:val="00353D6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10B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1CE"/>
    <w:rsid w:val="00491984"/>
    <w:rsid w:val="004923D9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7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0B3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2E2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31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9A5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1E51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1FF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ED8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3FEE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110"/>
    <w:rsid w:val="009318C8"/>
    <w:rsid w:val="00932B1E"/>
    <w:rsid w:val="00935BD3"/>
    <w:rsid w:val="009371A7"/>
    <w:rsid w:val="00937C0C"/>
    <w:rsid w:val="00941EF0"/>
    <w:rsid w:val="00942C23"/>
    <w:rsid w:val="00942E38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A1A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D14"/>
    <w:rsid w:val="00A40941"/>
    <w:rsid w:val="00A41889"/>
    <w:rsid w:val="00A43EE2"/>
    <w:rsid w:val="00A462A3"/>
    <w:rsid w:val="00A469A9"/>
    <w:rsid w:val="00A46F3D"/>
    <w:rsid w:val="00A517B9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87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618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36D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633E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51A5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B6C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2F88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73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879B1"/>
    <w:rsid w:val="00F906AB"/>
    <w:rsid w:val="00F91188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669B-3971-4EB5-9711-11D70937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2016-11-21T18:47:00Z</cp:lastPrinted>
  <dcterms:created xsi:type="dcterms:W3CDTF">2018-12-12T17:37:00Z</dcterms:created>
  <dcterms:modified xsi:type="dcterms:W3CDTF">2018-12-12T17:37:00Z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