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3AA0" w14:textId="77777777" w:rsidR="00A37D14" w:rsidRPr="006F58CD" w:rsidRDefault="00A37D14" w:rsidP="00A37D14">
      <w:pPr>
        <w:pStyle w:val="berschrift3"/>
        <w:numPr>
          <w:ilvl w:val="0"/>
          <w:numId w:val="0"/>
        </w:numPr>
      </w:pPr>
      <w:bookmarkStart w:id="0" w:name="_Toc289805651"/>
      <w:r>
        <w:t xml:space="preserve">1.6.3. </w:t>
      </w:r>
      <w:r w:rsidRPr="006F58CD">
        <w:t xml:space="preserve">Entscheidungsregeln bei </w:t>
      </w:r>
      <w:r>
        <w:t>Signifikanz</w:t>
      </w:r>
      <w:r w:rsidRPr="006F58CD">
        <w:t>tests</w:t>
      </w:r>
      <w:bookmarkEnd w:id="0"/>
    </w:p>
    <w:p w14:paraId="2DD6EE22" w14:textId="77777777" w:rsidR="00A37D14" w:rsidRDefault="00A37D14" w:rsidP="00A37D14"/>
    <w:p w14:paraId="297A584F" w14:textId="77777777" w:rsidR="00A37D14" w:rsidRDefault="00A37D14" w:rsidP="00A37D14">
      <w:pPr>
        <w:jc w:val="both"/>
      </w:pPr>
      <w:r>
        <w:t>H</w:t>
      </w:r>
      <w:r>
        <w:rPr>
          <w:vertAlign w:val="subscript"/>
        </w:rPr>
        <w:t>0</w:t>
      </w:r>
      <w:r>
        <w:t>: Das Medikament wirkt bei 80 % der Patienten.</w:t>
      </w:r>
    </w:p>
    <w:p w14:paraId="559A8CE4" w14:textId="77777777" w:rsidR="00A37D14" w:rsidRPr="006F58CD" w:rsidRDefault="00A37D14" w:rsidP="00A37D14">
      <w:pPr>
        <w:jc w:val="both"/>
      </w:pPr>
    </w:p>
    <w:p w14:paraId="251BD787" w14:textId="77777777" w:rsidR="00A37D14" w:rsidRDefault="00A37D14" w:rsidP="00A37D14">
      <w:pPr>
        <w:jc w:val="both"/>
      </w:pPr>
      <w:r>
        <w:t xml:space="preserve">Die Behauptung des Herstellers soll überprüft werden. Dazu wählt man zufällig 50 Patienten aus. Das Medikament müsste also bei 50 · 0,8 = 40 Patienten helfen. Die Hypothese wird verworfen, wenn die Irrtumswahrscheinlichkeit </w:t>
      </w:r>
      <w:r>
        <w:rPr>
          <w:rFonts w:cstheme="minorHAnsi"/>
        </w:rPr>
        <w:t>α</w:t>
      </w:r>
      <w:r>
        <w:t xml:space="preserve"> = 0,05 übersteigt.</w:t>
      </w:r>
    </w:p>
    <w:p w14:paraId="38282192" w14:textId="77777777" w:rsidR="00A37D14" w:rsidRDefault="00A37D14" w:rsidP="00A37D14">
      <w:pPr>
        <w:jc w:val="both"/>
      </w:pPr>
    </w:p>
    <w:p w14:paraId="769CBB79" w14:textId="77777777" w:rsidR="00A37D14" w:rsidRDefault="00A37D14" w:rsidP="00A37D14">
      <w:pPr>
        <w:jc w:val="both"/>
      </w:pPr>
      <w:r>
        <w:t>Aus den Tabellen für die kumulierte Binomialverteilung für n = 50 und p = 0,8 entnehmen wir:</w:t>
      </w:r>
    </w:p>
    <w:p w14:paraId="75D0FE33" w14:textId="77777777" w:rsidR="00A37D14" w:rsidRPr="006B734C" w:rsidRDefault="00A37D14" w:rsidP="00A37D14">
      <w:pPr>
        <w:jc w:val="both"/>
        <w:rPr>
          <w:lang w:val="en-US"/>
        </w:rPr>
      </w:pPr>
      <w:r>
        <w:tab/>
      </w:r>
      <w:r w:rsidRPr="006B734C">
        <w:rPr>
          <w:lang w:val="en-US"/>
        </w:rPr>
        <w:t xml:space="preserve">P(X </w:t>
      </w:r>
      <w:r>
        <w:rPr>
          <w:rFonts w:cstheme="minorHAnsi"/>
        </w:rPr>
        <w:t>≤</w:t>
      </w:r>
      <w:r w:rsidRPr="006B734C">
        <w:rPr>
          <w:lang w:val="en-US"/>
        </w:rPr>
        <w:t xml:space="preserve"> 39) = 0,416</w:t>
      </w:r>
    </w:p>
    <w:p w14:paraId="6DB4E46F" w14:textId="77777777" w:rsidR="00A37D14" w:rsidRPr="006B734C" w:rsidRDefault="00A37D14" w:rsidP="00A37D14">
      <w:pPr>
        <w:jc w:val="both"/>
        <w:rPr>
          <w:lang w:val="en-US"/>
        </w:rPr>
      </w:pPr>
      <w:r w:rsidRPr="006B734C">
        <w:rPr>
          <w:lang w:val="en-US"/>
        </w:rPr>
        <w:tab/>
        <w:t xml:space="preserve">P(X </w:t>
      </w:r>
      <w:r>
        <w:rPr>
          <w:rFonts w:cstheme="minorHAnsi"/>
        </w:rPr>
        <w:t>≤</w:t>
      </w:r>
      <w:r w:rsidRPr="006B734C">
        <w:rPr>
          <w:lang w:val="en-US"/>
        </w:rPr>
        <w:t xml:space="preserve"> 38) = 0,289</w:t>
      </w:r>
    </w:p>
    <w:p w14:paraId="4FAC648B" w14:textId="77777777" w:rsidR="00A37D14" w:rsidRPr="006B734C" w:rsidRDefault="00A37D14" w:rsidP="00A37D14">
      <w:pPr>
        <w:jc w:val="both"/>
        <w:rPr>
          <w:lang w:val="en-US"/>
        </w:rPr>
      </w:pPr>
      <w:r w:rsidRPr="006B734C">
        <w:rPr>
          <w:lang w:val="en-US"/>
        </w:rPr>
        <w:tab/>
        <w:t xml:space="preserve">P(X </w:t>
      </w:r>
      <w:r>
        <w:rPr>
          <w:rFonts w:cstheme="minorHAnsi"/>
        </w:rPr>
        <w:t>≤</w:t>
      </w:r>
      <w:r w:rsidRPr="006B734C">
        <w:rPr>
          <w:lang w:val="en-US"/>
        </w:rPr>
        <w:t xml:space="preserve"> 37) = 0,186</w:t>
      </w:r>
    </w:p>
    <w:p w14:paraId="239A09D4" w14:textId="77777777" w:rsidR="00A37D14" w:rsidRPr="006B734C" w:rsidRDefault="00A37D14" w:rsidP="00A37D14">
      <w:pPr>
        <w:jc w:val="both"/>
        <w:rPr>
          <w:lang w:val="en-US"/>
        </w:rPr>
      </w:pPr>
      <w:r w:rsidRPr="006B734C">
        <w:rPr>
          <w:lang w:val="en-US"/>
        </w:rPr>
        <w:tab/>
        <w:t xml:space="preserve">P(X </w:t>
      </w:r>
      <w:r>
        <w:rPr>
          <w:rFonts w:cstheme="minorHAnsi"/>
        </w:rPr>
        <w:t>≤</w:t>
      </w:r>
      <w:r w:rsidRPr="006B734C">
        <w:rPr>
          <w:lang w:val="en-US"/>
        </w:rPr>
        <w:t xml:space="preserve"> 36) = 0,111</w:t>
      </w:r>
    </w:p>
    <w:p w14:paraId="6777E1FB" w14:textId="77777777" w:rsidR="00A37D14" w:rsidRPr="006B734C" w:rsidRDefault="00A37D14" w:rsidP="00A37D14">
      <w:pPr>
        <w:jc w:val="both"/>
        <w:rPr>
          <w:lang w:val="en-US"/>
        </w:rPr>
      </w:pPr>
      <w:r w:rsidRPr="006B734C">
        <w:rPr>
          <w:lang w:val="en-US"/>
        </w:rPr>
        <w:tab/>
      </w:r>
      <w:proofErr w:type="gramStart"/>
      <w:r w:rsidRPr="006B734C">
        <w:rPr>
          <w:lang w:val="en-US"/>
        </w:rPr>
        <w:t>P(</w:t>
      </w:r>
      <w:proofErr w:type="gramEnd"/>
      <w:r w:rsidRPr="006B734C">
        <w:rPr>
          <w:lang w:val="en-US"/>
        </w:rPr>
        <w:t xml:space="preserve">X </w:t>
      </w:r>
      <w:r>
        <w:rPr>
          <w:rFonts w:cstheme="minorHAnsi"/>
        </w:rPr>
        <w:t>≤</w:t>
      </w:r>
      <w:r w:rsidRPr="006B734C">
        <w:rPr>
          <w:lang w:val="en-US"/>
        </w:rPr>
        <w:t xml:space="preserve"> 35) = 0,061 &gt; 0,05</w:t>
      </w:r>
    </w:p>
    <w:p w14:paraId="7D253D76" w14:textId="77777777" w:rsidR="00A37D14" w:rsidRPr="00C240A8" w:rsidRDefault="00A37D14" w:rsidP="00A37D14">
      <w:pPr>
        <w:jc w:val="both"/>
        <w:rPr>
          <w:lang w:val="en-US"/>
        </w:rPr>
      </w:pPr>
      <w:r w:rsidRPr="006B734C">
        <w:rPr>
          <w:lang w:val="en-US"/>
        </w:rPr>
        <w:tab/>
      </w:r>
      <w:proofErr w:type="gramStart"/>
      <w:r w:rsidRPr="00C240A8">
        <w:rPr>
          <w:lang w:val="en-US"/>
        </w:rPr>
        <w:t>P(</w:t>
      </w:r>
      <w:proofErr w:type="gramEnd"/>
      <w:r w:rsidRPr="00C240A8">
        <w:rPr>
          <w:lang w:val="en-US"/>
        </w:rPr>
        <w:t xml:space="preserve">X </w:t>
      </w:r>
      <w:r>
        <w:rPr>
          <w:rFonts w:cstheme="minorHAnsi"/>
        </w:rPr>
        <w:t>≤</w:t>
      </w:r>
      <w:r w:rsidRPr="00C240A8">
        <w:rPr>
          <w:lang w:val="en-US"/>
        </w:rPr>
        <w:t xml:space="preserve"> 34) = 0,031 &lt; 0,05</w:t>
      </w:r>
    </w:p>
    <w:p w14:paraId="18B3CB8F" w14:textId="77777777" w:rsidR="00A37D14" w:rsidRPr="00C240A8" w:rsidRDefault="00A37D14" w:rsidP="00A37D14">
      <w:pPr>
        <w:jc w:val="both"/>
        <w:rPr>
          <w:lang w:val="en-US"/>
        </w:rPr>
      </w:pPr>
    </w:p>
    <w:p w14:paraId="4494F1CF" w14:textId="77777777" w:rsidR="00A37D14" w:rsidRPr="00425BF6" w:rsidRDefault="00A37D14" w:rsidP="00A37D14">
      <w:pPr>
        <w:jc w:val="both"/>
      </w:pPr>
      <w:r>
        <w:t xml:space="preserve">Entscheidungsregel: </w:t>
      </w:r>
      <w:r w:rsidRPr="00425BF6">
        <w:t>Werden also 35 oder mehr Patienten geheilt, kann mit einer Sicherheit von mindestens 95 % die Hypothese angenommen w</w:t>
      </w:r>
      <w:r>
        <w:t>e</w:t>
      </w:r>
      <w:r w:rsidRPr="00425BF6">
        <w:t>rden.</w:t>
      </w:r>
    </w:p>
    <w:p w14:paraId="210D6945" w14:textId="77777777" w:rsidR="00A37D14" w:rsidRPr="00425BF6" w:rsidRDefault="00A37D14" w:rsidP="00A37D14">
      <w:pPr>
        <w:jc w:val="both"/>
      </w:pPr>
    </w:p>
    <w:p w14:paraId="1A8C3218" w14:textId="77777777" w:rsidR="00A37D14" w:rsidRPr="006B53D7" w:rsidRDefault="00A37D14" w:rsidP="00A37D14">
      <w:pPr>
        <w:jc w:val="both"/>
      </w:pPr>
      <w:r>
        <w:t xml:space="preserve">(Hinweis: Für n = 50 und p = 0,8 erhält man V(X) = 8 und </w:t>
      </w:r>
      <w:r>
        <w:rPr>
          <w:rFonts w:cstheme="minorHAnsi"/>
        </w:rPr>
        <w:t>σ</w:t>
      </w:r>
      <w:r>
        <w:t xml:space="preserve"> = 2,828. Bei einer Irrtumswahrscheinlichkeit von 0,05 kann man eine Sicherheitswahrscheinlichkeit von 0,95 annehmen. Damit ist r = 1,96 · </w:t>
      </w:r>
      <w:r>
        <w:rPr>
          <w:rFonts w:cstheme="minorHAnsi"/>
        </w:rPr>
        <w:t>σ</w:t>
      </w:r>
      <w:r>
        <w:t xml:space="preserve"> = 1,96 · 2,828 = 5,543. Auch über diesen Weg erhält man das Ergebnis „mindestens 35 geheilte Patienten“ als Annahmebereich von H</w:t>
      </w:r>
      <w:r>
        <w:rPr>
          <w:vertAlign w:val="subscript"/>
        </w:rPr>
        <w:t>0</w:t>
      </w:r>
      <w:r>
        <w:t>.)</w:t>
      </w:r>
    </w:p>
    <w:p w14:paraId="0F6A74C6" w14:textId="77777777" w:rsidR="00A37D14" w:rsidRDefault="00A37D14" w:rsidP="00A37D14">
      <w:pPr>
        <w:jc w:val="both"/>
      </w:pPr>
    </w:p>
    <w:p w14:paraId="020E904C" w14:textId="77777777" w:rsidR="00A37D14" w:rsidRDefault="00A37D14" w:rsidP="00A37D14">
      <w:pPr>
        <w:jc w:val="both"/>
      </w:pPr>
      <w:r>
        <w:t>Signifikanztests können als zweiseitige oder einseitige Hypothesentests durchgeführt werden.</w:t>
      </w:r>
    </w:p>
    <w:p w14:paraId="03C26837" w14:textId="77777777" w:rsidR="00A37D14" w:rsidRPr="00425BF6" w:rsidRDefault="00A37D14" w:rsidP="00A37D14">
      <w:pPr>
        <w:jc w:val="both"/>
      </w:pPr>
      <w:bookmarkStart w:id="1" w:name="_GoBack"/>
      <w:bookmarkEnd w:id="1"/>
    </w:p>
    <w:sectPr w:rsidR="00A37D14" w:rsidRPr="00425BF6" w:rsidSect="00BC03B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2072B"/>
    <w:multiLevelType w:val="hybridMultilevel"/>
    <w:tmpl w:val="0D9213B4"/>
    <w:lvl w:ilvl="0" w:tplc="A19EA8C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2C3B5A"/>
    <w:multiLevelType w:val="hybridMultilevel"/>
    <w:tmpl w:val="D3726F84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52C9"/>
    <w:multiLevelType w:val="hybridMultilevel"/>
    <w:tmpl w:val="4A1434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33EEE"/>
    <w:multiLevelType w:val="hybridMultilevel"/>
    <w:tmpl w:val="8A846DBE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7"/>
  </w:num>
  <w:num w:numId="25">
    <w:abstractNumId w:val="14"/>
  </w:num>
  <w:num w:numId="26">
    <w:abstractNumId w:val="25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6D96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179B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62C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336A"/>
    <w:rsid w:val="00175A1F"/>
    <w:rsid w:val="001842D4"/>
    <w:rsid w:val="001850B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3E6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08B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09B3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350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1965"/>
    <w:rsid w:val="0030258F"/>
    <w:rsid w:val="00302B61"/>
    <w:rsid w:val="00303718"/>
    <w:rsid w:val="00306307"/>
    <w:rsid w:val="00306454"/>
    <w:rsid w:val="003105C8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4734C"/>
    <w:rsid w:val="003552C4"/>
    <w:rsid w:val="003557FC"/>
    <w:rsid w:val="0035684C"/>
    <w:rsid w:val="00356F69"/>
    <w:rsid w:val="00357BA5"/>
    <w:rsid w:val="0036083E"/>
    <w:rsid w:val="00361027"/>
    <w:rsid w:val="00361798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10B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5425"/>
    <w:rsid w:val="003D6CBA"/>
    <w:rsid w:val="003E36B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1F5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1CE"/>
    <w:rsid w:val="00491984"/>
    <w:rsid w:val="004923D9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738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3D9D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3C0F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2E2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2DB9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78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4EA"/>
    <w:rsid w:val="006227D5"/>
    <w:rsid w:val="006229DD"/>
    <w:rsid w:val="00622F9B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3D80"/>
    <w:rsid w:val="00644F4D"/>
    <w:rsid w:val="00645961"/>
    <w:rsid w:val="00652545"/>
    <w:rsid w:val="00653101"/>
    <w:rsid w:val="00653687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36E4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2B5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9A5"/>
    <w:rsid w:val="00783C52"/>
    <w:rsid w:val="007863F1"/>
    <w:rsid w:val="00787728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257C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8DF"/>
    <w:rsid w:val="007F21F1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1E51"/>
    <w:rsid w:val="00813431"/>
    <w:rsid w:val="00813547"/>
    <w:rsid w:val="008142D6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1FF"/>
    <w:rsid w:val="0084022A"/>
    <w:rsid w:val="00840B68"/>
    <w:rsid w:val="00842045"/>
    <w:rsid w:val="0084464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1ED8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3FEE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5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0F99"/>
    <w:rsid w:val="00931110"/>
    <w:rsid w:val="009318C8"/>
    <w:rsid w:val="00932B1E"/>
    <w:rsid w:val="00935BD3"/>
    <w:rsid w:val="009371A7"/>
    <w:rsid w:val="00937C0C"/>
    <w:rsid w:val="00941EF0"/>
    <w:rsid w:val="00942C23"/>
    <w:rsid w:val="00942E38"/>
    <w:rsid w:val="0094407D"/>
    <w:rsid w:val="0094588E"/>
    <w:rsid w:val="00947BE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C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A1A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568"/>
    <w:rsid w:val="009B7082"/>
    <w:rsid w:val="009B797B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340D"/>
    <w:rsid w:val="009D6EBB"/>
    <w:rsid w:val="009D7FC5"/>
    <w:rsid w:val="009E0276"/>
    <w:rsid w:val="009E0936"/>
    <w:rsid w:val="009E0F4A"/>
    <w:rsid w:val="009E1369"/>
    <w:rsid w:val="009E13DB"/>
    <w:rsid w:val="009E164A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D14"/>
    <w:rsid w:val="00A40941"/>
    <w:rsid w:val="00A41889"/>
    <w:rsid w:val="00A43EE2"/>
    <w:rsid w:val="00A462A3"/>
    <w:rsid w:val="00A469A9"/>
    <w:rsid w:val="00A46F3D"/>
    <w:rsid w:val="00A517B9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87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FE7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50A"/>
    <w:rsid w:val="00B6242A"/>
    <w:rsid w:val="00B62FB2"/>
    <w:rsid w:val="00B63909"/>
    <w:rsid w:val="00B640AF"/>
    <w:rsid w:val="00B6422C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132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6311"/>
    <w:rsid w:val="00BB709A"/>
    <w:rsid w:val="00BB71CC"/>
    <w:rsid w:val="00BB7310"/>
    <w:rsid w:val="00BC03B3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AD9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633E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7D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B6C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5A8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459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73"/>
    <w:rsid w:val="00D9468A"/>
    <w:rsid w:val="00D95790"/>
    <w:rsid w:val="00D95E56"/>
    <w:rsid w:val="00D95ED7"/>
    <w:rsid w:val="00D97DA6"/>
    <w:rsid w:val="00DA1D17"/>
    <w:rsid w:val="00DA242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2CA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450E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D49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DD2"/>
    <w:rsid w:val="00F24077"/>
    <w:rsid w:val="00F241FE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D73FD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8A4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C48B"/>
  <w15:docId w15:val="{7E5681D6-1D72-40FA-AC8D-04A6C76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E52CA8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E52CA8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E164A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E164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A1BD0-F1CA-44DC-BC28-019AA23D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2018-11-27T15:22:00Z</cp:lastPrinted>
  <dcterms:created xsi:type="dcterms:W3CDTF">2018-12-12T17:36:00Z</dcterms:created>
  <dcterms:modified xsi:type="dcterms:W3CDTF">2018-12-12T17:36:00Z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