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9B" w:rsidRDefault="000B179B" w:rsidP="000B179B">
      <w:pPr>
        <w:pStyle w:val="berschrift3"/>
        <w:numPr>
          <w:ilvl w:val="0"/>
          <w:numId w:val="0"/>
        </w:numPr>
      </w:pPr>
      <w:bookmarkStart w:id="0" w:name="_Toc289805646"/>
      <w:r>
        <w:t>1.5.3. Die Gaußsche Integralfunktion</w:t>
      </w:r>
      <w:bookmarkEnd w:id="0"/>
    </w:p>
    <w:p w:rsidR="000B179B" w:rsidRDefault="000B179B" w:rsidP="000B179B"/>
    <w:p w:rsidR="000B179B" w:rsidRDefault="000B179B" w:rsidP="000B179B">
      <w:r>
        <w:t>Um Intervallwahrscheinlichkeiten zu bestimmen, müssen die Maßzahlen der Flächenstücke unter der Glockenkurve bestimmt werden, die Funktion ist also zu integrieren.</w:t>
      </w:r>
    </w:p>
    <w:p w:rsidR="000B179B" w:rsidRDefault="000B179B" w:rsidP="000B179B">
      <w:r>
        <w:t xml:space="preserve">Zur Gaußschen Dichtefunktion lässt sich allerdings keine elementare Stammfunktion angeben. </w:t>
      </w:r>
      <w:r w:rsidRPr="00B86CA0">
        <w:t>Man kann sie jedoch mit Hilfe numerischer Methoden beliebig genau berechnen und tabellieren</w:t>
      </w:r>
      <w:r>
        <w:t xml:space="preserve"> (Tabelle: Gaußsche Summenfunktion)</w:t>
      </w:r>
      <w:r w:rsidRPr="00B86CA0">
        <w:t xml:space="preserve">. Die Bestimmung von Wahrscheinlichkeiten mit Hilfe der Integralfunktion </w:t>
      </w:r>
      <w:r w:rsidR="007C257C">
        <w:rPr>
          <w:rFonts w:cstheme="minorHAnsi"/>
        </w:rPr>
        <w:t>Φ</w:t>
      </w:r>
      <w:r w:rsidRPr="00B86CA0">
        <w:t xml:space="preserve"> reduziert sich auf die Berechnung verschiedener Flächentypen:</w:t>
      </w:r>
    </w:p>
    <w:p w:rsidR="000B179B" w:rsidRDefault="000B179B" w:rsidP="000B179B"/>
    <w:p w:rsidR="000B179B" w:rsidRPr="00F0002A" w:rsidRDefault="000B179B" w:rsidP="000B179B">
      <w:pPr>
        <w:pStyle w:val="Satz"/>
      </w:pPr>
      <w:r>
        <w:t>SATZ: Integrale Näherungsformeln von MOIVRE und LAPLACE</w:t>
      </w:r>
      <w:r>
        <w:br/>
        <w:t xml:space="preserve">Sei X eine binomialverteilte Zufallsgröße mit </w:t>
      </w:r>
      <m:oMath>
        <m:r>
          <m:rPr>
            <m:nor/>
          </m:rPr>
          <w:rPr>
            <w:rFonts w:ascii="Cambria Math" w:hAnsi="Cambria Math"/>
          </w:rPr>
          <m:t>σ</m:t>
        </m:r>
      </m:oMath>
      <w:r>
        <w:t xml:space="preserve"> &gt; 3 so gilt:</w:t>
      </w:r>
      <w:r>
        <w:br/>
        <w:t>(1) Die Wahrscheinlichkeit für höchstens k Erfolge lässt sich näherungsweise berechnen mit</w:t>
      </w:r>
      <w:r w:rsidR="007C257C">
        <w:br/>
      </w:r>
      <w:r w:rsidR="007C257C" w:rsidRPr="007C257C">
        <w:rPr>
          <w:position w:val="-26"/>
        </w:rPr>
        <w:object w:dxaOrig="22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2.25pt" o:ole="">
            <v:imagedata r:id="rId6" o:title=""/>
          </v:shape>
          <o:OLEObject Type="Embed" ProgID="Equation.DSMT4" ShapeID="_x0000_i1025" DrawAspect="Content" ObjectID="_1603720815" r:id="rId7"/>
        </w:object>
      </w:r>
      <w:r>
        <w:br/>
        <w:t>(2) Die Wahrscheinlichkeit für mindestens a und höchstens b Erfolge lässt sich näherungsweise berechnen durch</w:t>
      </w:r>
      <w:r w:rsidR="002209B3">
        <w:br/>
      </w:r>
      <w:r w:rsidR="002209B3" w:rsidRPr="002209B3">
        <w:rPr>
          <w:position w:val="-26"/>
        </w:rPr>
        <w:object w:dxaOrig="4140" w:dyaOrig="639">
          <v:shape id="_x0000_i1026" type="#_x0000_t75" style="width:207pt;height:32.25pt" o:ole="">
            <v:imagedata r:id="rId8" o:title=""/>
          </v:shape>
          <o:OLEObject Type="Embed" ProgID="Equation.DSMT4" ShapeID="_x0000_i1026" DrawAspect="Content" ObjectID="_1603720816" r:id="rId9"/>
        </w:object>
      </w:r>
      <w:r>
        <w:br/>
      </w:r>
      <w:r w:rsidRPr="00F0002A">
        <w:t xml:space="preserve">(3) Die Wahrscheinlichkeit für genau k Erfolge </w:t>
      </w:r>
      <w:r>
        <w:t>kann näherungsweise berechnet werden mit</w:t>
      </w:r>
      <w:r w:rsidR="0017336A">
        <w:br/>
      </w:r>
      <w:r w:rsidR="0017336A" w:rsidRPr="0017336A">
        <w:rPr>
          <w:position w:val="-26"/>
        </w:rPr>
        <w:object w:dxaOrig="3820" w:dyaOrig="639">
          <v:shape id="_x0000_i1027" type="#_x0000_t75" style="width:191.25pt;height:32.25pt" o:ole="">
            <v:imagedata r:id="rId10" o:title=""/>
          </v:shape>
          <o:OLEObject Type="Embed" ProgID="Equation.DSMT4" ShapeID="_x0000_i1027" DrawAspect="Content" ObjectID="_1603720817" r:id="rId11"/>
        </w:object>
      </w:r>
    </w:p>
    <w:p w:rsidR="000B179B" w:rsidRDefault="000B179B" w:rsidP="000B179B"/>
    <w:p w:rsidR="000B179B" w:rsidRDefault="000B179B" w:rsidP="000B179B">
      <w:r>
        <w:t>Beispiel:</w:t>
      </w:r>
    </w:p>
    <w:p w:rsidR="000B179B" w:rsidRDefault="000B179B" w:rsidP="000B179B">
      <w:r>
        <w:t>Wahrscheinlichkeiten für Augenzahl 6 beim 84fachen Würfeln:</w:t>
      </w:r>
    </w:p>
    <w:p w:rsidR="000B179B" w:rsidRDefault="000B179B" w:rsidP="000B179B">
      <w:r>
        <w:t xml:space="preserve">n = 84, </w:t>
      </w:r>
      <w:r w:rsidR="007C257C" w:rsidRPr="007C257C">
        <w:rPr>
          <w:position w:val="-22"/>
        </w:rPr>
        <w:object w:dxaOrig="520" w:dyaOrig="580">
          <v:shape id="_x0000_i1028" type="#_x0000_t75" style="width:25.5pt;height:28.5pt" o:ole="">
            <v:imagedata r:id="rId12" o:title=""/>
          </v:shape>
          <o:OLEObject Type="Embed" ProgID="Equation.DSMT4" ShapeID="_x0000_i1028" DrawAspect="Content" ObjectID="_1603720818" r:id="rId13"/>
        </w:object>
      </w:r>
      <w:r>
        <w:t xml:space="preserve">, </w:t>
      </w:r>
      <w:r>
        <w:rPr>
          <w:rFonts w:cstheme="minorHAnsi"/>
        </w:rPr>
        <w:t>µ</w:t>
      </w:r>
      <w:r>
        <w:t xml:space="preserve"> = 14, </w:t>
      </w:r>
      <w:r>
        <w:rPr>
          <w:rFonts w:cstheme="minorHAnsi"/>
        </w:rPr>
        <w:t>σ</w:t>
      </w:r>
      <w:r>
        <w:t xml:space="preserve">= 3,416, </w:t>
      </w:r>
    </w:p>
    <w:p w:rsidR="000B179B" w:rsidRDefault="000B179B" w:rsidP="00947BE4">
      <w:pPr>
        <w:pStyle w:val="Listenabsatz"/>
        <w:numPr>
          <w:ilvl w:val="0"/>
          <w:numId w:val="28"/>
        </w:numPr>
      </w:pPr>
      <w:r>
        <w:t>genau 12 Erfolge</w:t>
      </w:r>
      <w:r w:rsidR="00947BE4">
        <w:br/>
      </w:r>
      <w:r w:rsidR="00947BE4" w:rsidRPr="00947BE4">
        <w:rPr>
          <w:position w:val="-82"/>
        </w:rPr>
        <w:object w:dxaOrig="4340" w:dyaOrig="1740">
          <v:shape id="_x0000_i1029" type="#_x0000_t75" style="width:216.75pt;height:87pt" o:ole="">
            <v:imagedata r:id="rId14" o:title=""/>
          </v:shape>
          <o:OLEObject Type="Embed" ProgID="Equation.DSMT4" ShapeID="_x0000_i1029" DrawAspect="Content" ObjectID="_1603720819" r:id="rId15"/>
        </w:object>
      </w:r>
    </w:p>
    <w:p w:rsidR="000B179B" w:rsidRDefault="000B179B" w:rsidP="000B179B">
      <w:pPr>
        <w:pStyle w:val="Listenabsatz"/>
        <w:numPr>
          <w:ilvl w:val="0"/>
          <w:numId w:val="28"/>
        </w:numPr>
      </w:pPr>
      <w:r>
        <w:t>höchstens 12 Erfolge</w:t>
      </w:r>
      <w:r w:rsidR="00947BE4">
        <w:br/>
      </w:r>
      <w:r w:rsidR="00947BE4" w:rsidRPr="00947BE4">
        <w:rPr>
          <w:position w:val="-48"/>
        </w:rPr>
        <w:object w:dxaOrig="2620" w:dyaOrig="1359">
          <v:shape id="_x0000_i1030" type="#_x0000_t75" style="width:131.25pt;height:68.25pt" o:ole="">
            <v:imagedata r:id="rId16" o:title=""/>
          </v:shape>
          <o:OLEObject Type="Embed" ProgID="Equation.DSMT4" ShapeID="_x0000_i1030" DrawAspect="Content" ObjectID="_1603720820" r:id="rId17"/>
        </w:object>
      </w:r>
    </w:p>
    <w:p w:rsidR="000B179B" w:rsidRDefault="000B179B" w:rsidP="001111BE">
      <w:pPr>
        <w:pStyle w:val="Listenabsatz"/>
        <w:numPr>
          <w:ilvl w:val="0"/>
          <w:numId w:val="28"/>
        </w:numPr>
      </w:pPr>
      <w:r>
        <w:t>mindestens 10 und höchstens 15 Erfolge</w:t>
      </w:r>
      <w:r w:rsidR="00947BE4">
        <w:br/>
      </w:r>
      <w:r w:rsidR="00947BE4" w:rsidRPr="00947BE4">
        <w:rPr>
          <w:position w:val="-82"/>
        </w:rPr>
        <w:object w:dxaOrig="4740" w:dyaOrig="1740">
          <v:shape id="_x0000_i1031" type="#_x0000_t75" style="width:237pt;height:87pt" o:ole="">
            <v:imagedata r:id="rId18" o:title=""/>
          </v:shape>
          <o:OLEObject Type="Embed" ProgID="Equation.DSMT4" ShapeID="_x0000_i1031" DrawAspect="Content" ObjectID="_1603720821" r:id="rId19"/>
        </w:object>
      </w:r>
    </w:p>
    <w:p w:rsidR="0092782C" w:rsidRPr="00D56511" w:rsidRDefault="0092782C" w:rsidP="00D56511">
      <w:pPr>
        <w:rPr>
          <w:sz w:val="20"/>
        </w:rPr>
      </w:pPr>
      <w:bookmarkStart w:id="1" w:name="_GoBack"/>
      <w:bookmarkEnd w:id="1"/>
    </w:p>
    <w:sectPr w:rsidR="0092782C" w:rsidRPr="00D56511" w:rsidSect="00D5651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52C9"/>
    <w:multiLevelType w:val="hybridMultilevel"/>
    <w:tmpl w:val="4A1434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79B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1F9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336A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09B3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65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798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425"/>
    <w:rsid w:val="003D6CBA"/>
    <w:rsid w:val="003E36B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1F5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095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3C0F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78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68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6E4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257C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1F1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2045"/>
    <w:rsid w:val="0084464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47BE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568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7D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56511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44AA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F60D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1DAD-2CB3-4BD8-AD4A-104C0FA3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2016-11-15T19:26:00Z</cp:lastPrinted>
  <dcterms:created xsi:type="dcterms:W3CDTF">2018-11-14T16:14:00Z</dcterms:created>
  <dcterms:modified xsi:type="dcterms:W3CDTF">2018-11-14T16:14:00Z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