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D7DA" w14:textId="77777777" w:rsidR="0034210C" w:rsidRDefault="00415646" w:rsidP="0034210C">
      <w:pPr>
        <w:pStyle w:val="berschrift3"/>
      </w:pPr>
      <w:bookmarkStart w:id="0" w:name="_Toc283061662"/>
      <w:r>
        <w:t>2.5.2. Normalengleichung einer Ebene</w:t>
      </w:r>
    </w:p>
    <w:p w14:paraId="5895ABCC" w14:textId="77777777" w:rsidR="0034210C" w:rsidRDefault="0034210C" w:rsidP="0034210C">
      <w:pPr>
        <w:rPr>
          <w:color w:val="000000"/>
        </w:rPr>
      </w:pPr>
    </w:p>
    <w:p w14:paraId="00EC96A4" w14:textId="77777777" w:rsidR="0034210C" w:rsidRDefault="0034210C" w:rsidP="00F707E2">
      <w:pPr>
        <w:pStyle w:val="Merksatz"/>
      </w:pPr>
      <w:r>
        <w:sym w:font="Marlett" w:char="F034"/>
      </w:r>
      <w:r>
        <w:t xml:space="preserve">Eine Ebene ist </w:t>
      </w:r>
      <w:r w:rsidR="00415646">
        <w:t>auch</w:t>
      </w:r>
      <w:r w:rsidR="00EE62FA">
        <w:t xml:space="preserve"> </w:t>
      </w:r>
      <w:r>
        <w:t>eindeutig gekennzeichnet durch</w:t>
      </w:r>
      <w:r w:rsidR="00415646">
        <w:t xml:space="preserve"> einen beliebigen Punkt und einen Vektor senkrecht zur Ebene (Normalenvektor).</w:t>
      </w:r>
    </w:p>
    <w:p w14:paraId="0F5BC9C7" w14:textId="77777777" w:rsidR="0034210C" w:rsidRDefault="0034210C" w:rsidP="00F707E2">
      <w:pPr>
        <w:pStyle w:val="Merksatz"/>
      </w:pPr>
    </w:p>
    <w:p w14:paraId="4F58939C" w14:textId="77777777" w:rsidR="0034210C" w:rsidRDefault="0034210C" w:rsidP="00F707E2">
      <w:pPr>
        <w:pStyle w:val="Merksatz"/>
      </w:pPr>
      <w:r>
        <w:sym w:font="Marlett" w:char="F034"/>
      </w:r>
      <w:r w:rsidR="00415646">
        <w:t xml:space="preserve">Eine Ebene E kann in der </w:t>
      </w:r>
      <w:r w:rsidR="004A0CEE">
        <w:t>Normalenf</w:t>
      </w:r>
      <w:r w:rsidR="00415646">
        <w:t xml:space="preserve">orm </w:t>
      </w:r>
      <w:r w:rsidR="00415646" w:rsidRPr="00415646">
        <w:rPr>
          <w:position w:val="-16"/>
        </w:rPr>
        <w:object w:dxaOrig="1340" w:dyaOrig="440" w14:anchorId="467C6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1.75pt" o:ole="">
            <v:imagedata r:id="rId6" o:title=""/>
          </v:shape>
          <o:OLEObject Type="Embed" ProgID="Equation.DSMT4" ShapeID="_x0000_i1025" DrawAspect="Content" ObjectID="_1730203728" r:id="rId7"/>
        </w:object>
      </w:r>
      <w:r w:rsidR="00415646">
        <w:t xml:space="preserve"> dargestellt werden. Dabei ist </w:t>
      </w:r>
      <w:r w:rsidR="00415646" w:rsidRPr="00415646">
        <w:rPr>
          <w:position w:val="-6"/>
        </w:rPr>
        <w:object w:dxaOrig="180" w:dyaOrig="320" w14:anchorId="2D6299A5">
          <v:shape id="_x0000_i1026" type="#_x0000_t75" style="width:9pt;height:15.75pt" o:ole="">
            <v:imagedata r:id="rId8" o:title=""/>
          </v:shape>
          <o:OLEObject Type="Embed" ProgID="Equation.DSMT4" ShapeID="_x0000_i1026" DrawAspect="Content" ObjectID="_1730203729" r:id="rId9"/>
        </w:object>
      </w:r>
      <w:r w:rsidR="00415646">
        <w:t xml:space="preserve"> der Stützvektor eines beliebigen Punktes der Ebene und </w:t>
      </w:r>
      <w:r w:rsidR="00415646" w:rsidRPr="00415646">
        <w:rPr>
          <w:position w:val="-4"/>
        </w:rPr>
        <w:object w:dxaOrig="180" w:dyaOrig="300" w14:anchorId="3AAD21E3">
          <v:shape id="_x0000_i1027" type="#_x0000_t75" style="width:9pt;height:15pt" o:ole="">
            <v:imagedata r:id="rId10" o:title=""/>
          </v:shape>
          <o:OLEObject Type="Embed" ProgID="Equation.DSMT4" ShapeID="_x0000_i1027" DrawAspect="Content" ObjectID="_1730203730" r:id="rId11"/>
        </w:object>
      </w:r>
      <w:r w:rsidR="00415646">
        <w:t xml:space="preserve"> ein Normalenvektor.</w:t>
      </w:r>
    </w:p>
    <w:p w14:paraId="1423B57B" w14:textId="77777777" w:rsidR="0034210C" w:rsidRDefault="0034210C" w:rsidP="00F707E2">
      <w:pPr>
        <w:jc w:val="both"/>
      </w:pPr>
    </w:p>
    <w:p w14:paraId="38F5FDC2" w14:textId="77777777" w:rsidR="00EE62FA" w:rsidRDefault="00EE62FA" w:rsidP="00F707E2">
      <w:pPr>
        <w:jc w:val="both"/>
      </w:pPr>
      <w:r>
        <w:t xml:space="preserve">Beispiel: </w:t>
      </w:r>
      <w:r w:rsidR="00415646">
        <w:t>Gegeben ist eine Ebene E mit</w:t>
      </w:r>
      <w:r>
        <w:t xml:space="preserve"> </w:t>
      </w:r>
      <w:r w:rsidRPr="00EE62FA">
        <w:rPr>
          <w:position w:val="-46"/>
        </w:rPr>
        <w:object w:dxaOrig="2540" w:dyaOrig="1020" w14:anchorId="1EF9DE3A">
          <v:shape id="_x0000_i1028" type="#_x0000_t75" style="width:126.75pt;height:51pt" o:ole="">
            <v:imagedata r:id="rId12" o:title=""/>
          </v:shape>
          <o:OLEObject Type="Embed" ProgID="Equation.DSMT4" ShapeID="_x0000_i1028" DrawAspect="Content" ObjectID="_1730203731" r:id="rId13"/>
        </w:object>
      </w:r>
      <w:r>
        <w:t>.</w:t>
      </w:r>
      <w:r w:rsidR="00F707E2">
        <w:t xml:space="preserve"> Daraus soll eine Normalengleichung aufgestellt werden.</w:t>
      </w:r>
    </w:p>
    <w:p w14:paraId="5014DFA8" w14:textId="77777777" w:rsidR="00F707E2" w:rsidRDefault="00F707E2" w:rsidP="00F707E2">
      <w:pPr>
        <w:pStyle w:val="Listenabsatz"/>
        <w:numPr>
          <w:ilvl w:val="0"/>
          <w:numId w:val="25"/>
        </w:numPr>
        <w:jc w:val="both"/>
      </w:pPr>
      <w:r>
        <w:t xml:space="preserve">Auf der Ebene liegt der Punkt A (2|0|3) mit dem Stützvektor </w:t>
      </w:r>
      <w:r w:rsidRPr="00F707E2">
        <w:rPr>
          <w:position w:val="-46"/>
        </w:rPr>
        <w:object w:dxaOrig="880" w:dyaOrig="1020" w14:anchorId="72CF2BF6">
          <v:shape id="_x0000_i1029" type="#_x0000_t75" style="width:44.25pt;height:51pt" o:ole="">
            <v:imagedata r:id="rId14" o:title=""/>
          </v:shape>
          <o:OLEObject Type="Embed" ProgID="Equation.DSMT4" ShapeID="_x0000_i1029" DrawAspect="Content" ObjectID="_1730203732" r:id="rId15"/>
        </w:object>
      </w:r>
      <w:r>
        <w:t>.</w:t>
      </w:r>
    </w:p>
    <w:p w14:paraId="4BD50440" w14:textId="77777777" w:rsidR="00F707E2" w:rsidRDefault="00F707E2" w:rsidP="00F707E2">
      <w:pPr>
        <w:pStyle w:val="Listenabsatz"/>
        <w:numPr>
          <w:ilvl w:val="0"/>
          <w:numId w:val="25"/>
        </w:numPr>
        <w:jc w:val="both"/>
      </w:pPr>
      <w:r>
        <w:t>Ein Normalenvektor kann über das Kreuzprodukt aus den beiden Richtungsvektoren der Ebene gebildet werden.</w:t>
      </w:r>
      <w:r>
        <w:tab/>
      </w:r>
      <w:r>
        <w:br/>
      </w:r>
      <w:r w:rsidRPr="00F707E2">
        <w:rPr>
          <w:position w:val="-46"/>
        </w:rPr>
        <w:object w:dxaOrig="1740" w:dyaOrig="1020" w14:anchorId="10D674DB">
          <v:shape id="_x0000_i1030" type="#_x0000_t75" style="width:87pt;height:51pt" o:ole="">
            <v:imagedata r:id="rId16" o:title=""/>
          </v:shape>
          <o:OLEObject Type="Embed" ProgID="Equation.DSMT4" ShapeID="_x0000_i1030" DrawAspect="Content" ObjectID="_1730203733" r:id="rId17"/>
        </w:object>
      </w:r>
    </w:p>
    <w:p w14:paraId="4610EB62" w14:textId="77777777" w:rsidR="00037687" w:rsidRDefault="00037687" w:rsidP="00F707E2">
      <w:pPr>
        <w:pStyle w:val="Listenabsatz"/>
        <w:numPr>
          <w:ilvl w:val="0"/>
          <w:numId w:val="25"/>
        </w:numPr>
        <w:jc w:val="both"/>
      </w:pPr>
      <w:r>
        <w:t xml:space="preserve">Eine </w:t>
      </w:r>
      <w:proofErr w:type="spellStart"/>
      <w:r>
        <w:t>Normalengleichung</w:t>
      </w:r>
      <w:proofErr w:type="spellEnd"/>
      <w:r>
        <w:t xml:space="preserve"> der Ebene ist also</w:t>
      </w:r>
      <w:r>
        <w:tab/>
      </w:r>
      <w:r>
        <w:br/>
      </w:r>
      <w:r w:rsidRPr="00037687">
        <w:rPr>
          <w:position w:val="-48"/>
        </w:rPr>
        <w:object w:dxaOrig="1920" w:dyaOrig="1060" w14:anchorId="0E4DAC09">
          <v:shape id="_x0000_i1031" type="#_x0000_t75" style="width:96pt;height:53.25pt" o:ole="">
            <v:imagedata r:id="rId18" o:title=""/>
          </v:shape>
          <o:OLEObject Type="Embed" ProgID="Equation.DSMT4" ShapeID="_x0000_i1031" DrawAspect="Content" ObjectID="_1730203734" r:id="rId19"/>
        </w:object>
      </w:r>
    </w:p>
    <w:p w14:paraId="1222EA2B" w14:textId="77777777" w:rsidR="004A0CEE" w:rsidRDefault="004A0CEE" w:rsidP="00F707E2">
      <w:pPr>
        <w:pStyle w:val="Listenabsatz"/>
        <w:numPr>
          <w:ilvl w:val="0"/>
          <w:numId w:val="25"/>
        </w:numPr>
        <w:jc w:val="both"/>
      </w:pPr>
      <w:r>
        <w:t>Durch Ausmultiplizieren kann man auch die vereinfachte Normalenform bilden</w:t>
      </w:r>
      <w:r>
        <w:tab/>
      </w:r>
      <w:r>
        <w:br/>
      </w:r>
      <w:r w:rsidR="00587B6C" w:rsidRPr="004A0CEE">
        <w:rPr>
          <w:position w:val="-202"/>
        </w:rPr>
        <w:object w:dxaOrig="2240" w:dyaOrig="4140" w14:anchorId="54CD8AC4">
          <v:shape id="_x0000_i1032" type="#_x0000_t75" style="width:111.75pt;height:207.75pt" o:ole="">
            <v:imagedata r:id="rId20" o:title=""/>
          </v:shape>
          <o:OLEObject Type="Embed" ProgID="Equation.DSMT4" ShapeID="_x0000_i1032" DrawAspect="Content" ObjectID="_1730203735" r:id="rId21"/>
        </w:object>
      </w:r>
    </w:p>
    <w:p w14:paraId="607E25BF" w14:textId="77777777" w:rsidR="00037687" w:rsidRDefault="00037687" w:rsidP="00037687">
      <w:pPr>
        <w:jc w:val="both"/>
      </w:pPr>
    </w:p>
    <w:p w14:paraId="627AFE14" w14:textId="77777777" w:rsidR="00037687" w:rsidRDefault="00037687" w:rsidP="00037687">
      <w:pPr>
        <w:jc w:val="both"/>
      </w:pPr>
      <w:r>
        <w:t>Berechnet man den Normalenvektor so, dass sein Betrag gleich 1 ist, entsteht die HESSESCHE NORMALENFORM.</w:t>
      </w:r>
    </w:p>
    <w:p w14:paraId="42805F69" w14:textId="77777777" w:rsidR="00AC7BC4" w:rsidRDefault="00AC7BC4" w:rsidP="00AC7BC4">
      <w:pPr>
        <w:jc w:val="both"/>
        <w:rPr>
          <w:color w:val="000000"/>
        </w:rPr>
      </w:pPr>
    </w:p>
    <w:p w14:paraId="4A23C171" w14:textId="69E648B6" w:rsidR="004F07A6" w:rsidRDefault="00037687" w:rsidP="00AC7BC4">
      <w:pPr>
        <w:jc w:val="both"/>
        <w:rPr>
          <w:color w:val="000000"/>
        </w:rPr>
      </w:pPr>
      <w:r>
        <w:rPr>
          <w:color w:val="000000"/>
        </w:rPr>
        <w:lastRenderedPageBreak/>
        <w:t>Berechnung des Betrages</w:t>
      </w:r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color w:val="000000"/>
          <w:position w:val="-48"/>
        </w:rPr>
        <w:object w:dxaOrig="3760" w:dyaOrig="1060" w14:anchorId="137F94CF">
          <v:shape id="_x0000_i1033" type="#_x0000_t75" style="width:188.25pt;height:53.25pt" o:ole="">
            <v:imagedata r:id="rId22" o:title=""/>
          </v:shape>
          <o:OLEObject Type="Embed" ProgID="Equation.DSMT4" ShapeID="_x0000_i1033" DrawAspect="Content" ObjectID="_1730203736" r:id="rId23"/>
        </w:object>
      </w:r>
    </w:p>
    <w:p w14:paraId="58C0DAA6" w14:textId="77777777" w:rsidR="00037687" w:rsidRDefault="00037687" w:rsidP="00037687">
      <w:pPr>
        <w:pStyle w:val="Listenabsatz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Berechnung des </w:t>
      </w:r>
      <w:proofErr w:type="spellStart"/>
      <w:r>
        <w:rPr>
          <w:color w:val="000000"/>
        </w:rPr>
        <w:t>Normaleneinheitsvektors</w:t>
      </w:r>
      <w:proofErr w:type="spellEnd"/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color w:val="000000"/>
          <w:position w:val="-46"/>
        </w:rPr>
        <w:object w:dxaOrig="2840" w:dyaOrig="1020" w14:anchorId="207C8299">
          <v:shape id="_x0000_i1034" type="#_x0000_t75" style="width:141.75pt;height:51pt" o:ole="">
            <v:imagedata r:id="rId24" o:title=""/>
          </v:shape>
          <o:OLEObject Type="Embed" ProgID="Equation.DSMT4" ShapeID="_x0000_i1034" DrawAspect="Content" ObjectID="_1730203737" r:id="rId25"/>
        </w:object>
      </w:r>
    </w:p>
    <w:p w14:paraId="799100E5" w14:textId="77777777" w:rsidR="004A0CEE" w:rsidRPr="004A0CEE" w:rsidRDefault="004A0CEE" w:rsidP="00037687">
      <w:pPr>
        <w:pStyle w:val="Listenabsatz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Angabe der Ebenengleichung in der </w:t>
      </w:r>
      <w:proofErr w:type="spellStart"/>
      <w:r>
        <w:rPr>
          <w:color w:val="000000"/>
        </w:rPr>
        <w:t>Hesseschen</w:t>
      </w:r>
      <w:proofErr w:type="spellEnd"/>
      <w:r>
        <w:rPr>
          <w:color w:val="000000"/>
        </w:rPr>
        <w:t xml:space="preserve"> Normalenform</w:t>
      </w:r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position w:val="-48"/>
        </w:rPr>
        <w:object w:dxaOrig="2240" w:dyaOrig="1060" w14:anchorId="63AAE04D">
          <v:shape id="_x0000_i1035" type="#_x0000_t75" style="width:111.75pt;height:53.25pt" o:ole="">
            <v:imagedata r:id="rId26" o:title=""/>
          </v:shape>
          <o:OLEObject Type="Embed" ProgID="Equation.DSMT4" ShapeID="_x0000_i1035" DrawAspect="Content" ObjectID="_1730203738" r:id="rId27"/>
        </w:object>
      </w:r>
    </w:p>
    <w:p w14:paraId="4ADC554A" w14:textId="77777777" w:rsidR="004A0CEE" w:rsidRDefault="004A0CEE" w:rsidP="004A0CEE">
      <w:pPr>
        <w:jc w:val="both"/>
        <w:rPr>
          <w:color w:val="000000"/>
        </w:rPr>
      </w:pPr>
    </w:p>
    <w:p w14:paraId="01C0DAB8" w14:textId="77777777" w:rsidR="004A0CEE" w:rsidRDefault="004A0CEE" w:rsidP="004A0CEE">
      <w:pPr>
        <w:jc w:val="both"/>
        <w:rPr>
          <w:color w:val="000000"/>
        </w:rPr>
      </w:pPr>
      <w:r>
        <w:rPr>
          <w:color w:val="000000"/>
        </w:rPr>
        <w:t>Umgekehrt lässt sich aus der Normalenform auch eine Parametergleichung aufstellen.</w:t>
      </w:r>
    </w:p>
    <w:p w14:paraId="5E93685C" w14:textId="77777777" w:rsidR="004A0CEE" w:rsidRDefault="004A0CEE" w:rsidP="004A0CEE">
      <w:pPr>
        <w:pStyle w:val="Listenabsatz"/>
        <w:numPr>
          <w:ilvl w:val="0"/>
          <w:numId w:val="27"/>
        </w:numPr>
        <w:jc w:val="both"/>
      </w:pPr>
      <w:r>
        <w:t xml:space="preserve">Auf der Ebene </w:t>
      </w:r>
      <w:r w:rsidRPr="00037687">
        <w:rPr>
          <w:position w:val="-48"/>
        </w:rPr>
        <w:object w:dxaOrig="1920" w:dyaOrig="1060" w14:anchorId="2D6BD712">
          <v:shape id="_x0000_i1036" type="#_x0000_t75" style="width:95.25pt;height:53.25pt" o:ole="">
            <v:imagedata r:id="rId18" o:title=""/>
          </v:shape>
          <o:OLEObject Type="Embed" ProgID="Equation.DSMT4" ShapeID="_x0000_i1036" DrawAspect="Content" ObjectID="_1730203739" r:id="rId28"/>
        </w:object>
      </w:r>
      <w:r>
        <w:t xml:space="preserve"> liegt der Punkt A (2|0|3) mit dem Stützvektor </w:t>
      </w:r>
      <w:r w:rsidRPr="00F707E2">
        <w:rPr>
          <w:position w:val="-46"/>
        </w:rPr>
        <w:object w:dxaOrig="880" w:dyaOrig="1020" w14:anchorId="1D269300">
          <v:shape id="_x0000_i1037" type="#_x0000_t75" style="width:44.25pt;height:51pt" o:ole="">
            <v:imagedata r:id="rId14" o:title=""/>
          </v:shape>
          <o:OLEObject Type="Embed" ProgID="Equation.DSMT4" ShapeID="_x0000_i1037" DrawAspect="Content" ObjectID="_1730203740" r:id="rId29"/>
        </w:object>
      </w:r>
      <w:r>
        <w:t>.</w:t>
      </w:r>
    </w:p>
    <w:p w14:paraId="58176F02" w14:textId="77777777" w:rsidR="004A0CEE" w:rsidRDefault="004A0CEE" w:rsidP="004A0CEE">
      <w:pPr>
        <w:pStyle w:val="Listenabsatz"/>
        <w:numPr>
          <w:ilvl w:val="0"/>
          <w:numId w:val="27"/>
        </w:numPr>
        <w:jc w:val="both"/>
      </w:pPr>
      <w:r>
        <w:t>Gesucht sind zw</w:t>
      </w:r>
      <w:r w:rsidR="003352F3">
        <w:t>ei Richtungs</w:t>
      </w:r>
      <w:r>
        <w:t>vektoren, die senkrecht auf dem Normal</w:t>
      </w:r>
      <w:r w:rsidR="003352F3">
        <w:t>en</w:t>
      </w:r>
      <w:r>
        <w:t xml:space="preserve">vektor </w:t>
      </w:r>
      <w:r w:rsidRPr="00F707E2">
        <w:rPr>
          <w:position w:val="-46"/>
        </w:rPr>
        <w:object w:dxaOrig="800" w:dyaOrig="1020" w14:anchorId="6BE22916">
          <v:shape id="_x0000_i1038" type="#_x0000_t75" style="width:39pt;height:49.5pt" o:ole="">
            <v:imagedata r:id="rId30" o:title=""/>
          </v:shape>
          <o:OLEObject Type="Embed" ProgID="Equation.DSMT4" ShapeID="_x0000_i1038" DrawAspect="Content" ObjectID="_1730203741" r:id="rId31"/>
        </w:object>
      </w:r>
      <w:r w:rsidR="003352F3">
        <w:t>stehen</w:t>
      </w:r>
      <w:r>
        <w:t xml:space="preserve">. Es gilt also </w:t>
      </w:r>
      <w:r w:rsidR="003352F3" w:rsidRPr="003352F3">
        <w:rPr>
          <w:position w:val="-6"/>
        </w:rPr>
        <w:object w:dxaOrig="680" w:dyaOrig="320" w14:anchorId="5E4F12C6">
          <v:shape id="_x0000_i1039" type="#_x0000_t75" style="width:33.75pt;height:15.75pt" o:ole="">
            <v:imagedata r:id="rId32" o:title=""/>
          </v:shape>
          <o:OLEObject Type="Embed" ProgID="Equation.DSMT4" ShapeID="_x0000_i1039" DrawAspect="Content" ObjectID="_1730203742" r:id="rId33"/>
        </w:object>
      </w:r>
      <w:r w:rsidR="003352F3">
        <w:t xml:space="preserve"> und </w:t>
      </w:r>
      <w:r w:rsidR="003352F3" w:rsidRPr="003352F3">
        <w:rPr>
          <w:position w:val="-6"/>
        </w:rPr>
        <w:object w:dxaOrig="700" w:dyaOrig="320" w14:anchorId="1A90116B">
          <v:shape id="_x0000_i1040" type="#_x0000_t75" style="width:35.25pt;height:15.75pt" o:ole="">
            <v:imagedata r:id="rId34" o:title=""/>
          </v:shape>
          <o:OLEObject Type="Embed" ProgID="Equation.DSMT4" ShapeID="_x0000_i1040" DrawAspect="Content" ObjectID="_1730203743" r:id="rId35"/>
        </w:object>
      </w:r>
      <w:r w:rsidR="003352F3">
        <w:t>.</w:t>
      </w:r>
      <w:r w:rsidR="003352F3">
        <w:tab/>
      </w:r>
      <w:r w:rsidR="003352F3">
        <w:br/>
      </w:r>
      <w:r w:rsidR="003352F3" w:rsidRPr="003352F3">
        <w:rPr>
          <w:position w:val="-46"/>
        </w:rPr>
        <w:object w:dxaOrig="1320" w:dyaOrig="1020" w14:anchorId="23F90765">
          <v:shape id="_x0000_i1041" type="#_x0000_t75" style="width:66pt;height:51pt" o:ole="">
            <v:imagedata r:id="rId36" o:title=""/>
          </v:shape>
          <o:OLEObject Type="Embed" ProgID="Equation.DSMT4" ShapeID="_x0000_i1041" DrawAspect="Content" ObjectID="_1730203744" r:id="rId37"/>
        </w:object>
      </w:r>
      <w:r w:rsidR="003352F3">
        <w:tab/>
      </w:r>
      <w:r w:rsidR="003352F3">
        <w:tab/>
      </w:r>
      <w:r w:rsidR="003352F3">
        <w:tab/>
      </w:r>
      <w:r w:rsidR="003352F3" w:rsidRPr="003352F3">
        <w:rPr>
          <w:position w:val="-46"/>
        </w:rPr>
        <w:object w:dxaOrig="1320" w:dyaOrig="1020" w14:anchorId="239D7925">
          <v:shape id="_x0000_i1042" type="#_x0000_t75" style="width:66pt;height:51pt" o:ole="">
            <v:imagedata r:id="rId38" o:title=""/>
          </v:shape>
          <o:OLEObject Type="Embed" ProgID="Equation.DSMT4" ShapeID="_x0000_i1042" DrawAspect="Content" ObjectID="_1730203745" r:id="rId39"/>
        </w:object>
      </w:r>
      <w:r w:rsidR="003352F3">
        <w:tab/>
      </w:r>
      <w:r w:rsidR="003352F3">
        <w:br/>
        <w:t xml:space="preserve">Die zu lösenden Gleichungssysteme sind unterbestimmt. Es lässt sich also jeweils eine Komponente frei wählen. Setzt man in </w:t>
      </w:r>
      <w:r w:rsidR="003352F3" w:rsidRPr="003352F3">
        <w:rPr>
          <w:position w:val="-6"/>
        </w:rPr>
        <w:object w:dxaOrig="180" w:dyaOrig="320" w14:anchorId="6B3D56E8">
          <v:shape id="_x0000_i1043" type="#_x0000_t75" style="width:9pt;height:15.75pt" o:ole="">
            <v:imagedata r:id="rId40" o:title=""/>
          </v:shape>
          <o:OLEObject Type="Embed" ProgID="Equation.DSMT4" ShapeID="_x0000_i1043" DrawAspect="Content" ObjectID="_1730203746" r:id="rId41"/>
        </w:object>
      </w:r>
      <w:r w:rsidR="003352F3">
        <w:t xml:space="preserve"> und </w:t>
      </w:r>
      <w:r w:rsidR="003352F3" w:rsidRPr="003352F3">
        <w:rPr>
          <w:position w:val="-4"/>
        </w:rPr>
        <w:object w:dxaOrig="180" w:dyaOrig="300" w14:anchorId="2B3BF3A6">
          <v:shape id="_x0000_i1044" type="#_x0000_t75" style="width:9pt;height:15pt" o:ole="">
            <v:imagedata r:id="rId42" o:title=""/>
          </v:shape>
          <o:OLEObject Type="Embed" ProgID="Equation.DSMT4" ShapeID="_x0000_i1044" DrawAspect="Content" ObjectID="_1730203747" r:id="rId43"/>
        </w:object>
      </w:r>
      <w:r w:rsidR="003352F3">
        <w:t xml:space="preserve"> verschiedene Komponenten gleich null, sind die entstehenden Richtungsvektoren der Ebene nicht kollinear.</w:t>
      </w:r>
      <w:r w:rsidR="003352F3">
        <w:tab/>
      </w:r>
      <w:r w:rsidR="003352F3">
        <w:br/>
        <w:t xml:space="preserve">Lösungen sind also z.B. </w:t>
      </w:r>
      <w:r w:rsidR="003352F3" w:rsidRPr="003352F3">
        <w:rPr>
          <w:position w:val="-46"/>
        </w:rPr>
        <w:object w:dxaOrig="920" w:dyaOrig="1020" w14:anchorId="35FEFA67">
          <v:shape id="_x0000_i1045" type="#_x0000_t75" style="width:45.75pt;height:51pt" o:ole="">
            <v:imagedata r:id="rId44" o:title=""/>
          </v:shape>
          <o:OLEObject Type="Embed" ProgID="Equation.DSMT4" ShapeID="_x0000_i1045" DrawAspect="Content" ObjectID="_1730203748" r:id="rId45"/>
        </w:object>
      </w:r>
      <w:r w:rsidR="003352F3">
        <w:t xml:space="preserve"> und </w:t>
      </w:r>
      <w:r w:rsidR="003352F3" w:rsidRPr="003352F3">
        <w:rPr>
          <w:position w:val="-46"/>
        </w:rPr>
        <w:object w:dxaOrig="940" w:dyaOrig="1020" w14:anchorId="11D905C1">
          <v:shape id="_x0000_i1046" type="#_x0000_t75" style="width:47.25pt;height:51pt" o:ole="">
            <v:imagedata r:id="rId46" o:title=""/>
          </v:shape>
          <o:OLEObject Type="Embed" ProgID="Equation.DSMT4" ShapeID="_x0000_i1046" DrawAspect="Content" ObjectID="_1730203749" r:id="rId47"/>
        </w:object>
      </w:r>
      <w:r w:rsidR="003352F3">
        <w:t>.</w:t>
      </w:r>
    </w:p>
    <w:p w14:paraId="160A8B8D" w14:textId="77777777" w:rsidR="003352F3" w:rsidRDefault="003352F3" w:rsidP="00AC7BC4">
      <w:pPr>
        <w:pStyle w:val="Listenabsatz"/>
        <w:numPr>
          <w:ilvl w:val="0"/>
          <w:numId w:val="27"/>
        </w:numPr>
        <w:jc w:val="both"/>
      </w:pPr>
      <w:r>
        <w:t>Man erhält als mögliche Ebenengleichung</w:t>
      </w:r>
      <w:r>
        <w:tab/>
      </w:r>
      <w:r>
        <w:br/>
      </w:r>
      <w:r w:rsidRPr="00EE62FA">
        <w:rPr>
          <w:position w:val="-46"/>
        </w:rPr>
        <w:object w:dxaOrig="2760" w:dyaOrig="1020" w14:anchorId="4DBE89C4">
          <v:shape id="_x0000_i1047" type="#_x0000_t75" style="width:138pt;height:51pt" o:ole="">
            <v:imagedata r:id="rId48" o:title=""/>
          </v:shape>
          <o:OLEObject Type="Embed" ProgID="Equation.DSMT4" ShapeID="_x0000_i1047" DrawAspect="Content" ObjectID="_1730203750" r:id="rId49"/>
        </w:object>
      </w:r>
      <w:bookmarkEnd w:id="0"/>
    </w:p>
    <w:sectPr w:rsidR="003352F3" w:rsidSect="00AC7BC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0955978">
    <w:abstractNumId w:val="19"/>
  </w:num>
  <w:num w:numId="2" w16cid:durableId="96213826">
    <w:abstractNumId w:val="25"/>
  </w:num>
  <w:num w:numId="3" w16cid:durableId="1156338646">
    <w:abstractNumId w:val="15"/>
  </w:num>
  <w:num w:numId="4" w16cid:durableId="1065951919">
    <w:abstractNumId w:val="9"/>
  </w:num>
  <w:num w:numId="5" w16cid:durableId="198399876">
    <w:abstractNumId w:val="8"/>
  </w:num>
  <w:num w:numId="6" w16cid:durableId="1527520706">
    <w:abstractNumId w:val="7"/>
  </w:num>
  <w:num w:numId="7" w16cid:durableId="2057925462">
    <w:abstractNumId w:val="6"/>
  </w:num>
  <w:num w:numId="8" w16cid:durableId="391467881">
    <w:abstractNumId w:val="5"/>
  </w:num>
  <w:num w:numId="9" w16cid:durableId="127166508">
    <w:abstractNumId w:val="4"/>
  </w:num>
  <w:num w:numId="10" w16cid:durableId="1262181507">
    <w:abstractNumId w:val="3"/>
  </w:num>
  <w:num w:numId="11" w16cid:durableId="951320900">
    <w:abstractNumId w:val="2"/>
  </w:num>
  <w:num w:numId="12" w16cid:durableId="281502315">
    <w:abstractNumId w:val="1"/>
  </w:num>
  <w:num w:numId="13" w16cid:durableId="1071928141">
    <w:abstractNumId w:val="0"/>
  </w:num>
  <w:num w:numId="14" w16cid:durableId="654723311">
    <w:abstractNumId w:val="23"/>
  </w:num>
  <w:num w:numId="15" w16cid:durableId="106856122">
    <w:abstractNumId w:val="11"/>
  </w:num>
  <w:num w:numId="16" w16cid:durableId="892883918">
    <w:abstractNumId w:val="14"/>
  </w:num>
  <w:num w:numId="17" w16cid:durableId="701439608">
    <w:abstractNumId w:val="16"/>
  </w:num>
  <w:num w:numId="18" w16cid:durableId="2090736257">
    <w:abstractNumId w:val="18"/>
  </w:num>
  <w:num w:numId="19" w16cid:durableId="532377148">
    <w:abstractNumId w:val="22"/>
  </w:num>
  <w:num w:numId="20" w16cid:durableId="101998759">
    <w:abstractNumId w:val="26"/>
  </w:num>
  <w:num w:numId="21" w16cid:durableId="349452156">
    <w:abstractNumId w:val="17"/>
  </w:num>
  <w:num w:numId="22" w16cid:durableId="589048198">
    <w:abstractNumId w:val="12"/>
  </w:num>
  <w:num w:numId="23" w16cid:durableId="1225608207">
    <w:abstractNumId w:val="20"/>
  </w:num>
  <w:num w:numId="24" w16cid:durableId="28186773">
    <w:abstractNumId w:val="13"/>
  </w:num>
  <w:num w:numId="25" w16cid:durableId="245573550">
    <w:abstractNumId w:val="10"/>
  </w:num>
  <w:num w:numId="26" w16cid:durableId="1548298508">
    <w:abstractNumId w:val="24"/>
  </w:num>
  <w:num w:numId="27" w16cid:durableId="13819043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4F66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B1E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0EB1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1FE6"/>
    <w:rsid w:val="00582A74"/>
    <w:rsid w:val="005831FC"/>
    <w:rsid w:val="00583C3C"/>
    <w:rsid w:val="00584772"/>
    <w:rsid w:val="00587B6C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5715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2015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BC4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2AEB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597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21B"/>
  <w15:docId w15:val="{56858DA4-8576-484E-8A02-65CA0CD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4210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10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E1B4-D3D8-4080-9F7A-3EB79725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2022-11-17T14:19:00Z</dcterms:created>
  <dcterms:modified xsi:type="dcterms:W3CDTF">2022-11-17T14:20:00Z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