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A1EF" w14:textId="655AD7FF" w:rsidR="00CB1AC9" w:rsidRDefault="00E11F48" w:rsidP="00E11F48">
      <w:pPr>
        <w:pStyle w:val="berschrift3"/>
      </w:pPr>
      <w:bookmarkStart w:id="0" w:name="_Toc283061662"/>
      <w:r>
        <w:t>2.</w:t>
      </w:r>
      <w:r w:rsidR="0011284C">
        <w:t>3</w:t>
      </w:r>
      <w:r>
        <w:t xml:space="preserve">.2. </w:t>
      </w:r>
      <w:r w:rsidR="00CB1AC9">
        <w:t>Geometrische Deutung des Skalarproduktes; Winkel zwischen Vektoren</w:t>
      </w:r>
      <w:bookmarkEnd w:id="0"/>
    </w:p>
    <w:p w14:paraId="4C0630E1" w14:textId="77777777" w:rsidR="00CB1AC9" w:rsidRDefault="00CB1AC9" w:rsidP="00CB1AC9">
      <w:pPr>
        <w:rPr>
          <w:color w:val="000000"/>
        </w:rPr>
      </w:pPr>
    </w:p>
    <w:p w14:paraId="248E0686" w14:textId="77777777" w:rsidR="00CB1AC9" w:rsidRDefault="00CB1AC9" w:rsidP="00CB1AC9">
      <w:pPr>
        <w:rPr>
          <w:color w:val="000000"/>
        </w:rPr>
      </w:pPr>
      <w:r>
        <w:rPr>
          <w:color w:val="000000"/>
        </w:rPr>
        <w:t>Wir wissen schon:</w:t>
      </w:r>
    </w:p>
    <w:p w14:paraId="779D13E6" w14:textId="541D9CA3" w:rsidR="00CB1AC9" w:rsidRDefault="00536B40" w:rsidP="00CB1AC9">
      <w:pPr>
        <w:numPr>
          <w:ilvl w:val="0"/>
          <w:numId w:val="21"/>
        </w:numPr>
      </w:pPr>
      <w:r w:rsidRPr="00E34093">
        <w:rPr>
          <w:position w:val="-6"/>
        </w:rPr>
        <w:object w:dxaOrig="740" w:dyaOrig="320" w14:anchorId="00037B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15.75pt" o:ole="">
            <v:imagedata r:id="rId6" o:title=""/>
          </v:shape>
          <o:OLEObject Type="Embed" ProgID="Equation.DSMT4" ShapeID="_x0000_i1025" DrawAspect="Content" ObjectID="_1730203062" r:id="rId7"/>
        </w:object>
      </w:r>
    </w:p>
    <w:p w14:paraId="0F0F04E4" w14:textId="77777777" w:rsidR="00836CE8" w:rsidRPr="00E34093" w:rsidRDefault="00836CE8" w:rsidP="00836CE8"/>
    <w:p w14:paraId="60115ADC" w14:textId="7F0B87F0" w:rsidR="00CB1AC9" w:rsidRPr="00E34093" w:rsidRDefault="00CB1AC9" w:rsidP="00CB1AC9">
      <w:pPr>
        <w:numPr>
          <w:ilvl w:val="0"/>
          <w:numId w:val="21"/>
        </w:numPr>
      </w:pPr>
      <w:r w:rsidRPr="00E34093">
        <w:t xml:space="preserve">Wenn </w:t>
      </w:r>
      <w:r w:rsidR="00536B40" w:rsidRPr="00E34093">
        <w:rPr>
          <w:position w:val="-6"/>
        </w:rPr>
        <w:object w:dxaOrig="560" w:dyaOrig="340" w14:anchorId="20A4C76C">
          <v:shape id="_x0000_i1026" type="#_x0000_t75" style="width:27.75pt;height:17.25pt" o:ole="">
            <v:imagedata r:id="rId8" o:title=""/>
          </v:shape>
          <o:OLEObject Type="Embed" ProgID="Equation.DSMT4" ShapeID="_x0000_i1026" DrawAspect="Content" ObjectID="_1730203063" r:id="rId9"/>
        </w:object>
      </w:r>
      <w:r w:rsidRPr="00E34093">
        <w:t xml:space="preserve">, dann ist </w:t>
      </w:r>
      <w:r w:rsidR="00536B40" w:rsidRPr="00E34093">
        <w:rPr>
          <w:position w:val="-6"/>
        </w:rPr>
        <w:object w:dxaOrig="700" w:dyaOrig="320" w14:anchorId="6C833461">
          <v:shape id="_x0000_i1027" type="#_x0000_t75" style="width:35.25pt;height:15.75pt" o:ole="">
            <v:imagedata r:id="rId10" o:title=""/>
          </v:shape>
          <o:OLEObject Type="Embed" ProgID="Equation.DSMT4" ShapeID="_x0000_i1027" DrawAspect="Content" ObjectID="_1730203064" r:id="rId11"/>
        </w:object>
      </w:r>
    </w:p>
    <w:p w14:paraId="14D790F4" w14:textId="77777777" w:rsidR="00CB1AC9" w:rsidRPr="00E34093" w:rsidRDefault="00CB1AC9" w:rsidP="00CB1AC9"/>
    <w:p w14:paraId="2CE08AC0" w14:textId="0DEB193C" w:rsidR="00CB1AC9" w:rsidRPr="00E34093" w:rsidRDefault="00836CE8" w:rsidP="00CB1AC9">
      <w:r>
        <w:t>Für weitere Fälle gilt</w:t>
      </w:r>
      <w:r w:rsidR="00CB1AC9" w:rsidRPr="00E34093">
        <w:t>:</w:t>
      </w:r>
    </w:p>
    <w:p w14:paraId="3D37C4BD" w14:textId="594774B2" w:rsidR="00CB1AC9" w:rsidRDefault="00E11F48" w:rsidP="00CB1AC9">
      <w:pPr>
        <w:numPr>
          <w:ilvl w:val="0"/>
          <w:numId w:val="21"/>
        </w:numPr>
        <w:rPr>
          <w:b/>
          <w:color w:val="0000FF"/>
        </w:rPr>
      </w:pPr>
      <w:r w:rsidRPr="00E11F48">
        <w:rPr>
          <w:position w:val="-8"/>
        </w:rPr>
        <w:object w:dxaOrig="440" w:dyaOrig="340" w14:anchorId="44BDF2F7">
          <v:shape id="_x0000_i1028" type="#_x0000_t75" style="width:21.75pt;height:17.25pt" o:ole="">
            <v:imagedata r:id="rId12" o:title=""/>
          </v:shape>
          <o:OLEObject Type="Embed" ProgID="Equation.DSMT4" ShapeID="_x0000_i1028" DrawAspect="Content" ObjectID="_1730203065" r:id="rId13"/>
        </w:object>
      </w:r>
      <w:r w:rsidR="00CB1AC9" w:rsidRPr="00E34093">
        <w:br/>
      </w:r>
      <w:r w:rsidR="00CB1AC9" w:rsidRPr="00E34093">
        <w:rPr>
          <w:color w:val="0000FF"/>
        </w:rPr>
        <w:sym w:font="Marlett" w:char="F034"/>
      </w:r>
      <w:r w:rsidR="00CB1AC9" w:rsidRPr="003F2441">
        <w:rPr>
          <w:b/>
          <w:color w:val="0000FF"/>
        </w:rPr>
        <w:t xml:space="preserve">Wenn </w:t>
      </w:r>
      <w:r w:rsidRPr="00E11F48">
        <w:rPr>
          <w:b/>
          <w:color w:val="0000FF"/>
          <w:position w:val="-10"/>
        </w:rPr>
        <w:object w:dxaOrig="480" w:dyaOrig="380" w14:anchorId="4E252FBD">
          <v:shape id="_x0000_i1029" type="#_x0000_t75" style="width:24pt;height:18.75pt" o:ole="">
            <v:imagedata r:id="rId14" o:title=""/>
          </v:shape>
          <o:OLEObject Type="Embed" ProgID="Equation.DSMT4" ShapeID="_x0000_i1029" DrawAspect="Content" ObjectID="_1730203066" r:id="rId15"/>
        </w:object>
      </w:r>
      <w:r w:rsidR="00CB1AC9" w:rsidRPr="003F2441">
        <w:rPr>
          <w:b/>
          <w:color w:val="0000FF"/>
        </w:rPr>
        <w:t xml:space="preserve">, dann ist </w:t>
      </w:r>
      <w:r w:rsidRPr="00E11F48">
        <w:rPr>
          <w:b/>
          <w:color w:val="0000FF"/>
          <w:position w:val="-42"/>
        </w:rPr>
        <w:object w:dxaOrig="4500" w:dyaOrig="940" w14:anchorId="03A53DB4">
          <v:shape id="_x0000_i1030" type="#_x0000_t75" style="width:225pt;height:47.25pt" o:ole="">
            <v:imagedata r:id="rId16" o:title=""/>
          </v:shape>
          <o:OLEObject Type="Embed" ProgID="Equation.DSMT4" ShapeID="_x0000_i1030" DrawAspect="Content" ObjectID="_1730203067" r:id="rId17"/>
        </w:object>
      </w:r>
    </w:p>
    <w:p w14:paraId="2554C960" w14:textId="77777777" w:rsidR="00836CE8" w:rsidRPr="003F2441" w:rsidRDefault="00836CE8" w:rsidP="00836CE8">
      <w:pPr>
        <w:rPr>
          <w:b/>
          <w:color w:val="0000FF"/>
        </w:rPr>
      </w:pPr>
    </w:p>
    <w:p w14:paraId="1F834A19" w14:textId="40BE3341" w:rsidR="00CB1AC9" w:rsidRPr="00836CE8" w:rsidRDefault="00E11F48" w:rsidP="00CB1AC9">
      <w:pPr>
        <w:numPr>
          <w:ilvl w:val="0"/>
          <w:numId w:val="21"/>
        </w:numPr>
        <w:rPr>
          <w:b/>
          <w:color w:val="0000FF"/>
        </w:rPr>
      </w:pPr>
      <w:r w:rsidRPr="00804BB1">
        <w:rPr>
          <w:position w:val="-6"/>
        </w:rPr>
        <w:object w:dxaOrig="180" w:dyaOrig="320" w14:anchorId="095BF450">
          <v:shape id="_x0000_i1031" type="#_x0000_t75" style="width:9pt;height:15.75pt" o:ole="">
            <v:imagedata r:id="rId18" o:title=""/>
          </v:shape>
          <o:OLEObject Type="Embed" ProgID="Equation.DSMT4" ShapeID="_x0000_i1031" DrawAspect="Content" ObjectID="_1730203068" r:id="rId19"/>
        </w:object>
      </w:r>
      <w:r w:rsidR="00CB1AC9">
        <w:t xml:space="preserve"> und </w:t>
      </w:r>
      <w:r w:rsidR="00916736" w:rsidRPr="00916736">
        <w:rPr>
          <w:position w:val="-4"/>
        </w:rPr>
        <w:object w:dxaOrig="180" w:dyaOrig="300" w14:anchorId="27B85537">
          <v:shape id="_x0000_i1032" type="#_x0000_t75" style="width:9pt;height:15pt" o:ole="">
            <v:imagedata r:id="rId20" o:title=""/>
          </v:shape>
          <o:OLEObject Type="Embed" ProgID="Equation.DSMT4" ShapeID="_x0000_i1032" DrawAspect="Content" ObjectID="_1730203069" r:id="rId21"/>
        </w:object>
      </w:r>
      <w:r w:rsidR="00CB1AC9">
        <w:t xml:space="preserve"> schließen einen beliebigen Winkel ein</w:t>
      </w:r>
      <w:r w:rsidR="00CB1AC9">
        <w:br/>
      </w:r>
      <w:r w:rsidR="00CB1AC9" w:rsidRPr="00E34093">
        <w:rPr>
          <w:color w:val="0000FF"/>
        </w:rPr>
        <w:sym w:font="Marlett" w:char="F034"/>
      </w:r>
      <w:r w:rsidR="00CB1AC9">
        <w:rPr>
          <w:b/>
          <w:color w:val="0000FF"/>
        </w:rPr>
        <w:t>Es</w:t>
      </w:r>
      <w:r w:rsidR="00CB1AC9" w:rsidRPr="003F2441">
        <w:rPr>
          <w:b/>
          <w:color w:val="0000FF"/>
        </w:rPr>
        <w:t xml:space="preserve"> ist </w:t>
      </w:r>
      <w:r w:rsidR="00916736" w:rsidRPr="00E34093">
        <w:rPr>
          <w:color w:val="000000"/>
          <w:position w:val="-18"/>
        </w:rPr>
        <w:object w:dxaOrig="1880" w:dyaOrig="480" w14:anchorId="658A7364">
          <v:shape id="_x0000_i1033" type="#_x0000_t75" style="width:93.75pt;height:24pt" o:ole="">
            <v:imagedata r:id="rId22" o:title=""/>
          </v:shape>
          <o:OLEObject Type="Embed" ProgID="Equation.DSMT4" ShapeID="_x0000_i1033" DrawAspect="Content" ObjectID="_1730203070" r:id="rId23"/>
        </w:object>
      </w:r>
      <w:r w:rsidR="00CB1AC9">
        <w:rPr>
          <w:color w:val="000000"/>
        </w:rPr>
        <w:t xml:space="preserve"> </w:t>
      </w:r>
      <w:r w:rsidR="00CB1AC9" w:rsidRPr="00916736">
        <w:rPr>
          <w:color w:val="0000FF"/>
        </w:rPr>
        <w:t xml:space="preserve">(0 </w:t>
      </w:r>
      <w:r w:rsidR="00916736" w:rsidRPr="00916736">
        <w:rPr>
          <w:rFonts w:ascii="Cambria Math" w:hAnsi="Cambria Math"/>
          <w:color w:val="0000FF"/>
        </w:rPr>
        <w:t>≤</w:t>
      </w:r>
      <w:r w:rsidR="00CB1AC9" w:rsidRPr="00916736">
        <w:rPr>
          <w:color w:val="0000FF"/>
        </w:rPr>
        <w:t xml:space="preserve"> </w:t>
      </w:r>
      <w:r w:rsidR="00916736" w:rsidRPr="00916736">
        <w:rPr>
          <w:rFonts w:ascii="Cambria Math" w:hAnsi="Cambria Math"/>
          <w:color w:val="0000FF"/>
        </w:rPr>
        <w:t>𝛂</w:t>
      </w:r>
      <w:r w:rsidR="00CB1AC9" w:rsidRPr="00916736">
        <w:rPr>
          <w:color w:val="0000FF"/>
        </w:rPr>
        <w:t xml:space="preserve"> </w:t>
      </w:r>
      <w:r w:rsidR="00916736" w:rsidRPr="00916736">
        <w:rPr>
          <w:rFonts w:ascii="Cambria Math" w:hAnsi="Cambria Math"/>
          <w:color w:val="0000FF"/>
        </w:rPr>
        <w:t>≤</w:t>
      </w:r>
      <w:r w:rsidR="00CB1AC9" w:rsidRPr="00916736">
        <w:rPr>
          <w:color w:val="0000FF"/>
        </w:rPr>
        <w:t xml:space="preserve"> 180°)</w:t>
      </w:r>
    </w:p>
    <w:p w14:paraId="192D6BAA" w14:textId="77777777" w:rsidR="00836CE8" w:rsidRDefault="00836CE8" w:rsidP="00836CE8">
      <w:pPr>
        <w:pStyle w:val="Listenabsatz"/>
        <w:rPr>
          <w:b/>
          <w:color w:val="0000FF"/>
        </w:rPr>
      </w:pPr>
    </w:p>
    <w:p w14:paraId="5BC1141C" w14:textId="77777777" w:rsidR="00836CE8" w:rsidRPr="00836CE8" w:rsidRDefault="00836CE8" w:rsidP="00836CE8">
      <w:pPr>
        <w:rPr>
          <w:b/>
          <w:color w:val="0000FF"/>
        </w:rPr>
      </w:pPr>
    </w:p>
    <w:p w14:paraId="123FE3C5" w14:textId="75302C3A" w:rsidR="00836CE8" w:rsidRPr="00836CE8" w:rsidRDefault="00836CE8" w:rsidP="00836CE8">
      <w:pPr>
        <w:numPr>
          <w:ilvl w:val="0"/>
          <w:numId w:val="21"/>
        </w:numPr>
      </w:pPr>
      <w:r w:rsidRPr="007E78EF">
        <w:t>Winkelberechnung</w:t>
      </w:r>
      <w:r>
        <w:br/>
        <w:t>Mit der Gleichung aus (4) lassen sich auch die Winkel zwischen den Vektoren berechnen:</w:t>
      </w:r>
      <w:r>
        <w:br/>
      </w:r>
      <w:r w:rsidRPr="00043309">
        <w:rPr>
          <w:position w:val="-38"/>
        </w:rPr>
        <w:object w:dxaOrig="1219" w:dyaOrig="780" w14:anchorId="01D00CE0">
          <v:shape id="_x0000_i1034" type="#_x0000_t75" style="width:60.75pt;height:39pt" o:ole="">
            <v:imagedata r:id="rId24" o:title=""/>
          </v:shape>
          <o:OLEObject Type="Embed" ProgID="Equation.DSMT4" ShapeID="_x0000_i1034" DrawAspect="Content" ObjectID="_1730203071" r:id="rId25"/>
        </w:object>
      </w:r>
      <w:r>
        <w:br/>
        <w:t>Beispiel:</w:t>
      </w:r>
      <w:r>
        <w:br/>
      </w:r>
      <w:r w:rsidRPr="00043309">
        <w:rPr>
          <w:position w:val="-46"/>
        </w:rPr>
        <w:object w:dxaOrig="820" w:dyaOrig="1020" w14:anchorId="258AA845">
          <v:shape id="_x0000_i1035" type="#_x0000_t75" style="width:41.25pt;height:51pt" o:ole="">
            <v:imagedata r:id="rId26" o:title=""/>
          </v:shape>
          <o:OLEObject Type="Embed" ProgID="Equation.DSMT4" ShapeID="_x0000_i1035" DrawAspect="Content" ObjectID="_1730203072" r:id="rId27"/>
        </w:object>
      </w:r>
      <w:r>
        <w:tab/>
      </w:r>
      <w:r w:rsidRPr="00043309">
        <w:rPr>
          <w:position w:val="-46"/>
        </w:rPr>
        <w:object w:dxaOrig="720" w:dyaOrig="1020" w14:anchorId="53663011">
          <v:shape id="_x0000_i1036" type="#_x0000_t75" style="width:36pt;height:51pt" o:ole="">
            <v:imagedata r:id="rId28" o:title=""/>
          </v:shape>
          <o:OLEObject Type="Embed" ProgID="Equation.DSMT4" ShapeID="_x0000_i1036" DrawAspect="Content" ObjectID="_1730203073" r:id="rId29"/>
        </w:object>
      </w:r>
      <w:r>
        <w:br/>
      </w:r>
      <w:r w:rsidRPr="00043309">
        <w:rPr>
          <w:position w:val="-52"/>
        </w:rPr>
        <w:object w:dxaOrig="3420" w:dyaOrig="1660" w14:anchorId="124ED438">
          <v:shape id="_x0000_i1037" type="#_x0000_t75" style="width:171pt;height:83.25pt" o:ole="">
            <v:imagedata r:id="rId30" o:title=""/>
          </v:shape>
          <o:OLEObject Type="Embed" ProgID="Equation.DSMT4" ShapeID="_x0000_i1037" DrawAspect="Content" ObjectID="_1730203074" r:id="rId31"/>
        </w:object>
      </w:r>
    </w:p>
    <w:p w14:paraId="1A0E627F" w14:textId="77777777" w:rsidR="00836CE8" w:rsidRPr="00836CE8" w:rsidRDefault="00836CE8" w:rsidP="00836CE8">
      <w:pPr>
        <w:rPr>
          <w:b/>
        </w:rPr>
      </w:pPr>
    </w:p>
    <w:p w14:paraId="1064A465" w14:textId="2ADB880B" w:rsidR="00D860C0" w:rsidRDefault="00D860C0" w:rsidP="003A6F17">
      <w:pPr>
        <w:jc w:val="both"/>
        <w:rPr>
          <w:color w:val="000000"/>
          <w:sz w:val="20"/>
        </w:rPr>
      </w:pPr>
    </w:p>
    <w:sectPr w:rsidR="00D860C0" w:rsidSect="00DD090B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2977FC"/>
    <w:multiLevelType w:val="hybridMultilevel"/>
    <w:tmpl w:val="D6922570"/>
    <w:lvl w:ilvl="0" w:tplc="AFDCFB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7C6D98"/>
    <w:multiLevelType w:val="hybridMultilevel"/>
    <w:tmpl w:val="DEBC57A0"/>
    <w:lvl w:ilvl="0" w:tplc="D47AF3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21F71DB"/>
    <w:multiLevelType w:val="hybridMultilevel"/>
    <w:tmpl w:val="82DA77B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D4E3C"/>
    <w:multiLevelType w:val="hybridMultilevel"/>
    <w:tmpl w:val="1D76BCD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92291626">
    <w:abstractNumId w:val="16"/>
  </w:num>
  <w:num w:numId="2" w16cid:durableId="2048721512">
    <w:abstractNumId w:val="19"/>
  </w:num>
  <w:num w:numId="3" w16cid:durableId="739208716">
    <w:abstractNumId w:val="12"/>
  </w:num>
  <w:num w:numId="4" w16cid:durableId="979579295">
    <w:abstractNumId w:val="9"/>
  </w:num>
  <w:num w:numId="5" w16cid:durableId="1602957445">
    <w:abstractNumId w:val="8"/>
  </w:num>
  <w:num w:numId="6" w16cid:durableId="1978532462">
    <w:abstractNumId w:val="7"/>
  </w:num>
  <w:num w:numId="7" w16cid:durableId="1151362734">
    <w:abstractNumId w:val="6"/>
  </w:num>
  <w:num w:numId="8" w16cid:durableId="240867461">
    <w:abstractNumId w:val="5"/>
  </w:num>
  <w:num w:numId="9" w16cid:durableId="494078194">
    <w:abstractNumId w:val="4"/>
  </w:num>
  <w:num w:numId="10" w16cid:durableId="426535961">
    <w:abstractNumId w:val="3"/>
  </w:num>
  <w:num w:numId="11" w16cid:durableId="2005013335">
    <w:abstractNumId w:val="2"/>
  </w:num>
  <w:num w:numId="12" w16cid:durableId="1791436060">
    <w:abstractNumId w:val="1"/>
  </w:num>
  <w:num w:numId="13" w16cid:durableId="1130241306">
    <w:abstractNumId w:val="0"/>
  </w:num>
  <w:num w:numId="14" w16cid:durableId="1408377390">
    <w:abstractNumId w:val="18"/>
  </w:num>
  <w:num w:numId="15" w16cid:durableId="1768112993">
    <w:abstractNumId w:val="10"/>
  </w:num>
  <w:num w:numId="16" w16cid:durableId="1326779643">
    <w:abstractNumId w:val="11"/>
  </w:num>
  <w:num w:numId="17" w16cid:durableId="77100968">
    <w:abstractNumId w:val="13"/>
  </w:num>
  <w:num w:numId="18" w16cid:durableId="1559240533">
    <w:abstractNumId w:val="15"/>
  </w:num>
  <w:num w:numId="19" w16cid:durableId="222522731">
    <w:abstractNumId w:val="17"/>
  </w:num>
  <w:num w:numId="20" w16cid:durableId="1332565567">
    <w:abstractNumId w:val="20"/>
  </w:num>
  <w:num w:numId="21" w16cid:durableId="16450399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1C9D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0FD"/>
    <w:rsid w:val="000351AA"/>
    <w:rsid w:val="00035D6B"/>
    <w:rsid w:val="0003784D"/>
    <w:rsid w:val="00037A60"/>
    <w:rsid w:val="000401C3"/>
    <w:rsid w:val="00040386"/>
    <w:rsid w:val="00040D8C"/>
    <w:rsid w:val="00042D4E"/>
    <w:rsid w:val="00042DE3"/>
    <w:rsid w:val="00043309"/>
    <w:rsid w:val="000436E9"/>
    <w:rsid w:val="000455C4"/>
    <w:rsid w:val="000457D9"/>
    <w:rsid w:val="00046C74"/>
    <w:rsid w:val="00046CA8"/>
    <w:rsid w:val="0005420C"/>
    <w:rsid w:val="000548CA"/>
    <w:rsid w:val="0005557F"/>
    <w:rsid w:val="00056007"/>
    <w:rsid w:val="00056C86"/>
    <w:rsid w:val="0006410D"/>
    <w:rsid w:val="000646F4"/>
    <w:rsid w:val="000663D4"/>
    <w:rsid w:val="00067059"/>
    <w:rsid w:val="00071431"/>
    <w:rsid w:val="00071552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9E8"/>
    <w:rsid w:val="00094383"/>
    <w:rsid w:val="000946FF"/>
    <w:rsid w:val="000A01D2"/>
    <w:rsid w:val="000A109F"/>
    <w:rsid w:val="000A25AE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189E"/>
    <w:rsid w:val="0011274C"/>
    <w:rsid w:val="001128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669E3"/>
    <w:rsid w:val="00170556"/>
    <w:rsid w:val="0017092E"/>
    <w:rsid w:val="00171588"/>
    <w:rsid w:val="00172DF6"/>
    <w:rsid w:val="00175A1F"/>
    <w:rsid w:val="001842D4"/>
    <w:rsid w:val="00191033"/>
    <w:rsid w:val="00192C21"/>
    <w:rsid w:val="00193715"/>
    <w:rsid w:val="00194B05"/>
    <w:rsid w:val="001953A9"/>
    <w:rsid w:val="0019566A"/>
    <w:rsid w:val="00195A56"/>
    <w:rsid w:val="00197B79"/>
    <w:rsid w:val="00197FE3"/>
    <w:rsid w:val="001A0CEB"/>
    <w:rsid w:val="001A0D21"/>
    <w:rsid w:val="001A195A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CD5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4EB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69E"/>
    <w:rsid w:val="0031066C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2C12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F61"/>
    <w:rsid w:val="00373325"/>
    <w:rsid w:val="00373D7F"/>
    <w:rsid w:val="00376B3C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6F17"/>
    <w:rsid w:val="003A795F"/>
    <w:rsid w:val="003B097D"/>
    <w:rsid w:val="003B115A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45FD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3BE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62D"/>
    <w:rsid w:val="00447C8F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A7F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C94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3CE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6B40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B09"/>
    <w:rsid w:val="00593D70"/>
    <w:rsid w:val="00594055"/>
    <w:rsid w:val="005954D0"/>
    <w:rsid w:val="005A03BF"/>
    <w:rsid w:val="005A0EBF"/>
    <w:rsid w:val="005A17BE"/>
    <w:rsid w:val="005A36D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291"/>
    <w:rsid w:val="005C6D6C"/>
    <w:rsid w:val="005D0E18"/>
    <w:rsid w:val="005D296C"/>
    <w:rsid w:val="005D2D7F"/>
    <w:rsid w:val="005D5EE1"/>
    <w:rsid w:val="005D6266"/>
    <w:rsid w:val="005D7DFA"/>
    <w:rsid w:val="005E33B4"/>
    <w:rsid w:val="005E4182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59FB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50A"/>
    <w:rsid w:val="0063480F"/>
    <w:rsid w:val="006348FB"/>
    <w:rsid w:val="00634EB4"/>
    <w:rsid w:val="0063588B"/>
    <w:rsid w:val="0063599E"/>
    <w:rsid w:val="006405FC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7E1D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D2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3A0A"/>
    <w:rsid w:val="0075469B"/>
    <w:rsid w:val="007565A4"/>
    <w:rsid w:val="007566AD"/>
    <w:rsid w:val="007615CB"/>
    <w:rsid w:val="00761865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591"/>
    <w:rsid w:val="00770718"/>
    <w:rsid w:val="00770A67"/>
    <w:rsid w:val="00771432"/>
    <w:rsid w:val="007727F4"/>
    <w:rsid w:val="0077350E"/>
    <w:rsid w:val="00774D36"/>
    <w:rsid w:val="007768F1"/>
    <w:rsid w:val="007800D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60A"/>
    <w:rsid w:val="007A098A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1DB2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36CE8"/>
    <w:rsid w:val="00837162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2BBB"/>
    <w:rsid w:val="00884D96"/>
    <w:rsid w:val="00885C5E"/>
    <w:rsid w:val="00887BA4"/>
    <w:rsid w:val="00892293"/>
    <w:rsid w:val="0089307D"/>
    <w:rsid w:val="00894556"/>
    <w:rsid w:val="0089747E"/>
    <w:rsid w:val="00897AC9"/>
    <w:rsid w:val="008A1FF8"/>
    <w:rsid w:val="008A2BC3"/>
    <w:rsid w:val="008A2BF9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46E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E7D6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1137"/>
    <w:rsid w:val="009121E3"/>
    <w:rsid w:val="00912858"/>
    <w:rsid w:val="00912B2E"/>
    <w:rsid w:val="0091320F"/>
    <w:rsid w:val="00916736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7762"/>
    <w:rsid w:val="00950BA6"/>
    <w:rsid w:val="0095227A"/>
    <w:rsid w:val="009523F5"/>
    <w:rsid w:val="00953091"/>
    <w:rsid w:val="00953525"/>
    <w:rsid w:val="0095388B"/>
    <w:rsid w:val="00956C68"/>
    <w:rsid w:val="009574B2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B28"/>
    <w:rsid w:val="00981309"/>
    <w:rsid w:val="00982EF5"/>
    <w:rsid w:val="00983661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1C9"/>
    <w:rsid w:val="00A125B3"/>
    <w:rsid w:val="00A13425"/>
    <w:rsid w:val="00A1375A"/>
    <w:rsid w:val="00A15271"/>
    <w:rsid w:val="00A1629D"/>
    <w:rsid w:val="00A16338"/>
    <w:rsid w:val="00A16B12"/>
    <w:rsid w:val="00A20B85"/>
    <w:rsid w:val="00A22647"/>
    <w:rsid w:val="00A22E2D"/>
    <w:rsid w:val="00A24002"/>
    <w:rsid w:val="00A24441"/>
    <w:rsid w:val="00A27BEE"/>
    <w:rsid w:val="00A31825"/>
    <w:rsid w:val="00A32913"/>
    <w:rsid w:val="00A32BFD"/>
    <w:rsid w:val="00A33810"/>
    <w:rsid w:val="00A349C4"/>
    <w:rsid w:val="00A34E58"/>
    <w:rsid w:val="00A35345"/>
    <w:rsid w:val="00A40941"/>
    <w:rsid w:val="00A41889"/>
    <w:rsid w:val="00A43EE2"/>
    <w:rsid w:val="00A462A3"/>
    <w:rsid w:val="00A469A9"/>
    <w:rsid w:val="00A46F3D"/>
    <w:rsid w:val="00A4715E"/>
    <w:rsid w:val="00A51873"/>
    <w:rsid w:val="00A53B65"/>
    <w:rsid w:val="00A54A18"/>
    <w:rsid w:val="00A55327"/>
    <w:rsid w:val="00A55411"/>
    <w:rsid w:val="00A569D0"/>
    <w:rsid w:val="00A56C85"/>
    <w:rsid w:val="00A604C2"/>
    <w:rsid w:val="00A60FC2"/>
    <w:rsid w:val="00A62321"/>
    <w:rsid w:val="00A62387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4644"/>
    <w:rsid w:val="00AF51D1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37D"/>
    <w:rsid w:val="00B205B7"/>
    <w:rsid w:val="00B20DFC"/>
    <w:rsid w:val="00B22819"/>
    <w:rsid w:val="00B24083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69C7"/>
    <w:rsid w:val="00C56B42"/>
    <w:rsid w:val="00C572D7"/>
    <w:rsid w:val="00C57351"/>
    <w:rsid w:val="00C60203"/>
    <w:rsid w:val="00C61A8E"/>
    <w:rsid w:val="00C62B94"/>
    <w:rsid w:val="00C62D95"/>
    <w:rsid w:val="00C65AF1"/>
    <w:rsid w:val="00C71173"/>
    <w:rsid w:val="00C713FD"/>
    <w:rsid w:val="00C7191C"/>
    <w:rsid w:val="00C723EB"/>
    <w:rsid w:val="00C7263C"/>
    <w:rsid w:val="00C75AC0"/>
    <w:rsid w:val="00C76FBB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AC9"/>
    <w:rsid w:val="00CB1FC1"/>
    <w:rsid w:val="00CB3DDE"/>
    <w:rsid w:val="00CB5622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471C"/>
    <w:rsid w:val="00CD59DC"/>
    <w:rsid w:val="00CD5FF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91C"/>
    <w:rsid w:val="00D80C1B"/>
    <w:rsid w:val="00D80E21"/>
    <w:rsid w:val="00D81B76"/>
    <w:rsid w:val="00D83410"/>
    <w:rsid w:val="00D83E87"/>
    <w:rsid w:val="00D8558F"/>
    <w:rsid w:val="00D860C0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B32"/>
    <w:rsid w:val="00DD05C3"/>
    <w:rsid w:val="00DD090B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1F48"/>
    <w:rsid w:val="00E1386A"/>
    <w:rsid w:val="00E13BFF"/>
    <w:rsid w:val="00E145DF"/>
    <w:rsid w:val="00E1507E"/>
    <w:rsid w:val="00E17512"/>
    <w:rsid w:val="00E179DA"/>
    <w:rsid w:val="00E2059B"/>
    <w:rsid w:val="00E21627"/>
    <w:rsid w:val="00E2292E"/>
    <w:rsid w:val="00E22CEC"/>
    <w:rsid w:val="00E23523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1822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3B49"/>
    <w:rsid w:val="00E8631F"/>
    <w:rsid w:val="00E87F7C"/>
    <w:rsid w:val="00E907C3"/>
    <w:rsid w:val="00E90C6A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174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21E2"/>
    <w:rsid w:val="00F7319B"/>
    <w:rsid w:val="00F74229"/>
    <w:rsid w:val="00F74351"/>
    <w:rsid w:val="00F74C3C"/>
    <w:rsid w:val="00F76D4D"/>
    <w:rsid w:val="00F77733"/>
    <w:rsid w:val="00F777D2"/>
    <w:rsid w:val="00F83437"/>
    <w:rsid w:val="00F845C9"/>
    <w:rsid w:val="00F849C8"/>
    <w:rsid w:val="00F85591"/>
    <w:rsid w:val="00F85D03"/>
    <w:rsid w:val="00F8772B"/>
    <w:rsid w:val="00F906A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972B"/>
  <w15:docId w15:val="{7145E2BB-DE17-407E-B866-FFCDC05C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071552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E11F48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71552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11F48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983661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071552"/>
    <w:pPr>
      <w:ind w:left="567" w:hanging="567"/>
      <w:jc w:val="both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071552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983661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B24083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B24083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D3F6A-4747-4F86-A37B-D9E5EF66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steffen</dc:creator>
  <cp:lastModifiedBy>Steffen Böhme</cp:lastModifiedBy>
  <cp:revision>3</cp:revision>
  <cp:lastPrinted>2016-04-17T18:32:00Z</cp:lastPrinted>
  <dcterms:created xsi:type="dcterms:W3CDTF">2022-11-17T14:09:00Z</dcterms:created>
  <dcterms:modified xsi:type="dcterms:W3CDTF">2022-11-17T14:09:00Z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