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02" w:rsidRPr="00550135" w:rsidRDefault="00046002" w:rsidP="00046002">
      <w:pPr>
        <w:pStyle w:val="berschrift3"/>
        <w:numPr>
          <w:ilvl w:val="0"/>
          <w:numId w:val="0"/>
        </w:numPr>
        <w:rPr>
          <w:vertAlign w:val="superscript"/>
        </w:rPr>
      </w:pPr>
      <w:bookmarkStart w:id="0" w:name="_Toc233471138"/>
      <w:r>
        <w:t>2.1.</w:t>
      </w:r>
      <w:r w:rsidR="00157935">
        <w:t>10</w:t>
      </w:r>
      <w:r>
        <w:t xml:space="preserve">. </w:t>
      </w:r>
      <w:bookmarkEnd w:id="0"/>
      <w:r w:rsidR="00157935">
        <w:t>Mittlere und lokale Änderungsrate</w:t>
      </w:r>
    </w:p>
    <w:p w:rsidR="00046002" w:rsidRDefault="00046002" w:rsidP="00046002"/>
    <w:p w:rsidR="00046002" w:rsidRDefault="00046002" w:rsidP="00046002">
      <w:r w:rsidRPr="009A5956">
        <w:t>Aus</w:t>
      </w:r>
      <w:r>
        <w:t xml:space="preserve"> der Physik ist uns bekannt:</w:t>
      </w:r>
    </w:p>
    <w:p w:rsidR="00046002" w:rsidRDefault="00046002" w:rsidP="00046002">
      <w:r>
        <w:t>Für die gleichmäßig beschleunigte Bewegung gelten die folgenden Gesetze:</w:t>
      </w:r>
    </w:p>
    <w:p w:rsidR="00046002" w:rsidRDefault="00046002" w:rsidP="00046002">
      <w:r>
        <w:tab/>
      </w:r>
      <w:r w:rsidRPr="00046002">
        <w:rPr>
          <w:position w:val="-38"/>
        </w:rPr>
        <w:object w:dxaOrig="150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59.1pt" o:ole="">
            <v:imagedata r:id="rId5" o:title=""/>
          </v:shape>
          <o:OLEObject Type="Embed" ProgID="Equation.DSMT4" ShapeID="_x0000_i1025" DrawAspect="Content" ObjectID="_1602001723" r:id="rId6"/>
        </w:object>
      </w:r>
    </w:p>
    <w:p w:rsidR="00046002" w:rsidRDefault="00046002" w:rsidP="00046002"/>
    <w:p w:rsidR="00046002" w:rsidRPr="002361DE" w:rsidRDefault="00046002" w:rsidP="00046002">
      <w:r>
        <w:t>Betrachtet man den Zeitraum von t</w:t>
      </w:r>
      <w:r>
        <w:rPr>
          <w:vertAlign w:val="subscript"/>
        </w:rPr>
        <w:t>1</w:t>
      </w:r>
      <w:r>
        <w:t xml:space="preserve"> bis t</w:t>
      </w:r>
      <w:r>
        <w:rPr>
          <w:vertAlign w:val="subscript"/>
        </w:rPr>
        <w:t>2</w:t>
      </w:r>
      <w:r>
        <w:t>, so wird in dieser Zeit der Weg s</w:t>
      </w:r>
      <w:r>
        <w:rPr>
          <w:vertAlign w:val="subscript"/>
        </w:rPr>
        <w:t>2</w:t>
      </w:r>
      <w:r>
        <w:t xml:space="preserve"> – s</w:t>
      </w:r>
      <w:r>
        <w:rPr>
          <w:vertAlign w:val="subscript"/>
        </w:rPr>
        <w:t>1</w:t>
      </w:r>
      <w:r>
        <w:t xml:space="preserve"> zurückgelegt.</w:t>
      </w:r>
    </w:p>
    <w:p w:rsidR="00046002" w:rsidRDefault="00D83E3F" w:rsidP="00046002">
      <w:r>
        <w:rPr>
          <w:noProof/>
        </w:rPr>
        <w:object w:dxaOrig="101" w:dyaOrig="114">
          <v:group id="_x0000_s1035" style="position:absolute;left:0;text-align:left;margin-left:-19.9pt;margin-top:14.55pt;width:226.75pt;height:222.45pt;z-index:251661824" coordorigin="1020,1426" coordsize="5640,5534">
            <o:lock v:ext="edit" aspectratio="t"/>
            <v:group id="_x0000_s1036" style="position:absolute;left:1020;top:1426;width:5640;height:5534" coordorigin="1020,1426" coordsize="5640,5534">
              <o:lock v:ext="edit" aspectratio="t"/>
              <v:shape id="_x0000_s1037" type="#_x0000_t75" style="position:absolute;left:1425;top:1426;width:5235;height:5265">
                <v:imagedata r:id="rId7" o:title=""/>
              </v:shape>
              <v:line id="_x0000_s1038" style="position:absolute;flip:y" from="2670,2250" to="6435,6480" strokecolor="blue">
                <o:lock v:ext="edit" aspectratio="t"/>
              </v:line>
              <v:line id="_x0000_s1039" style="position:absolute" from="3128,5955" to="3128,6533">
                <v:stroke dashstyle="dash"/>
                <o:lock v:ext="edit" aspectratio="t"/>
              </v:line>
              <v:line id="_x0000_s1040" style="position:absolute;flip:x" from="1433,5955" to="3113,5955">
                <v:stroke dashstyle="dash"/>
                <o:lock v:ext="edit" aspectratio="t"/>
              </v:line>
              <v:line id="_x0000_s1041" style="position:absolute" from="5438,3360" to="5438,6525">
                <v:stroke dashstyle="dash"/>
                <o:lock v:ext="edit" aspectratio="t"/>
              </v:line>
              <v:line id="_x0000_s1042" style="position:absolute;flip:x" from="1425,3360" to="5430,3360">
                <v:stroke dashstyle="dash"/>
                <o:lock v:ext="edit" aspectratio="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2933;top:6480;width:518;height:480" filled="f" stroked="f">
                <o:lock v:ext="edit" aspectratio="t"/>
                <v:textbox style="mso-next-textbox:#_x0000_s1043">
                  <w:txbxContent>
                    <w:p w:rsidR="00046002" w:rsidRPr="00F20BED" w:rsidRDefault="00046002" w:rsidP="00046002">
                      <w:pPr>
                        <w:rPr>
                          <w:vertAlign w:val="subscript"/>
                        </w:rPr>
                      </w:pPr>
                      <w:r w:rsidRPr="00046002">
                        <w:rPr>
                          <w:sz w:val="16"/>
                        </w:rPr>
                        <w:t>t</w:t>
                      </w:r>
                      <w:r w:rsidRPr="00046002">
                        <w:rPr>
                          <w:sz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44" type="#_x0000_t202" style="position:absolute;left:5224;top:6456;width:518;height:480" filled="f" stroked="f">
                <o:lock v:ext="edit" aspectratio="t"/>
                <v:textbox style="mso-next-textbox:#_x0000_s1044">
                  <w:txbxContent>
                    <w:p w:rsidR="00046002" w:rsidRPr="00F20BED" w:rsidRDefault="00046002" w:rsidP="00046002">
                      <w:pPr>
                        <w:rPr>
                          <w:vertAlign w:val="subscript"/>
                        </w:rPr>
                      </w:pPr>
                      <w:r w:rsidRPr="00046002">
                        <w:rPr>
                          <w:sz w:val="16"/>
                        </w:rPr>
                        <w:t>t</w:t>
                      </w:r>
                      <w:r w:rsidRPr="00046002"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45" type="#_x0000_t202" style="position:absolute;left:1020;top:5715;width:518;height:480" filled="f" stroked="f">
                <o:lock v:ext="edit" aspectratio="t"/>
                <v:textbox style="mso-next-textbox:#_x0000_s1045">
                  <w:txbxContent>
                    <w:p w:rsidR="00046002" w:rsidRPr="00F20BED" w:rsidRDefault="00046002" w:rsidP="00046002">
                      <w:pPr>
                        <w:rPr>
                          <w:vertAlign w:val="subscript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 w:rsidRPr="00046002">
                        <w:rPr>
                          <w:sz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46" type="#_x0000_t202" style="position:absolute;left:1044;top:3133;width:518;height:480" filled="f" stroked="f">
                <o:lock v:ext="edit" aspectratio="t"/>
                <v:textbox style="mso-next-textbox:#_x0000_s1046">
                  <w:txbxContent>
                    <w:p w:rsidR="00046002" w:rsidRPr="00F20BED" w:rsidRDefault="00046002" w:rsidP="00046002">
                      <w:pPr>
                        <w:rPr>
                          <w:vertAlign w:val="subscript"/>
                        </w:rPr>
                      </w:pPr>
                      <w:r w:rsidRPr="00046002">
                        <w:rPr>
                          <w:sz w:val="16"/>
                        </w:rPr>
                        <w:t>s</w:t>
                      </w:r>
                      <w:r w:rsidRPr="00046002"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line id="_x0000_s1047" style="position:absolute;flip:y" from="1725,4462" to="5633,6825" strokecolor="red">
              <o:lock v:ext="edit" aspectratio="t"/>
            </v:line>
            <w10:wrap type="square"/>
          </v:group>
          <o:OLEObject Type="Embed" ProgID="MSPhotoEd.3" ShapeID="_x0000_s1037" DrawAspect="Content" ObjectID="_1602001728" r:id="rId8"/>
        </w:object>
      </w:r>
      <w:r w:rsidR="00046002">
        <w:t xml:space="preserve">Der Quotient </w:t>
      </w:r>
      <w:r w:rsidR="00CE47FB" w:rsidRPr="00046002">
        <w:rPr>
          <w:position w:val="-28"/>
        </w:rPr>
        <w:object w:dxaOrig="1100" w:dyaOrig="639">
          <v:shape id="_x0000_i1027" type="#_x0000_t75" style="width:55pt;height:31.9pt" o:ole="">
            <v:imagedata r:id="rId9" o:title=""/>
          </v:shape>
          <o:OLEObject Type="Embed" ProgID="Equation.DSMT4" ShapeID="_x0000_i1027" DrawAspect="Content" ObjectID="_1602001724" r:id="rId10"/>
        </w:object>
      </w:r>
      <w:r w:rsidR="00046002">
        <w:t xml:space="preserve"> </w:t>
      </w:r>
      <w:r w:rsidR="00CE47FB">
        <w:t xml:space="preserve">(Differenzenquotient) </w:t>
      </w:r>
      <w:r w:rsidR="00046002">
        <w:t>ist der Anstieg der Sekante und hat physikalisch die Bedeutung der DURCHSCHNITTSGESCHWINDIGKEIT.</w:t>
      </w:r>
    </w:p>
    <w:p w:rsidR="00046002" w:rsidRDefault="00157935" w:rsidP="00046002">
      <w:r>
        <w:t>(mittlere Änderungsrate)</w:t>
      </w:r>
    </w:p>
    <w:p w:rsidR="00157935" w:rsidRDefault="00157935" w:rsidP="00046002"/>
    <w:p w:rsidR="00046002" w:rsidRPr="00D336A0" w:rsidRDefault="00046002" w:rsidP="00046002">
      <w:r>
        <w:t xml:space="preserve">Bildet man den Grenzwert </w:t>
      </w:r>
      <w:r w:rsidRPr="00D336A0">
        <w:rPr>
          <w:position w:val="-22"/>
        </w:rPr>
        <w:object w:dxaOrig="420" w:dyaOrig="440">
          <v:shape id="_x0000_i1028" type="#_x0000_t75" style="width:21.05pt;height:21.75pt" o:ole="">
            <v:imagedata r:id="rId11" o:title=""/>
          </v:shape>
          <o:OLEObject Type="Embed" ProgID="Equation.DSMT4" ShapeID="_x0000_i1028" DrawAspect="Content" ObjectID="_1602001725" r:id="rId12"/>
        </w:object>
      </w:r>
      <w:r w:rsidR="00CE47FB">
        <w:t xml:space="preserve"> (Differenzialquotient)</w:t>
      </w:r>
      <w:r>
        <w:t>, so erhält man die Tangentensteigung an der Stelle t</w:t>
      </w:r>
      <w:r>
        <w:rPr>
          <w:vertAlign w:val="subscript"/>
        </w:rPr>
        <w:t>1</w:t>
      </w:r>
      <w:r>
        <w:t>. Dies entspricht physikalisch der AUGENBLICKSGESCHWINDIGKEIT zum Zeitpunkt t</w:t>
      </w:r>
      <w:r>
        <w:rPr>
          <w:vertAlign w:val="subscript"/>
        </w:rPr>
        <w:t>1</w:t>
      </w:r>
      <w:r>
        <w:t>.</w:t>
      </w:r>
    </w:p>
    <w:p w:rsidR="00046002" w:rsidRDefault="00157935" w:rsidP="00046002">
      <w:r>
        <w:t>(lokale Änderungsrate)</w:t>
      </w:r>
    </w:p>
    <w:p w:rsidR="00046002" w:rsidRDefault="00046002" w:rsidP="00046002"/>
    <w:p w:rsidR="00046002" w:rsidRDefault="00046002" w:rsidP="00046002">
      <w:r>
        <w:t xml:space="preserve">Bildet man von der Funktion </w:t>
      </w:r>
      <w:r w:rsidRPr="00046002">
        <w:rPr>
          <w:position w:val="-22"/>
        </w:rPr>
        <w:object w:dxaOrig="1760" w:dyaOrig="580">
          <v:shape id="_x0000_i1029" type="#_x0000_t75" style="width:88.3pt;height:29.2pt" o:ole="">
            <v:imagedata r:id="rId13" o:title=""/>
          </v:shape>
          <o:OLEObject Type="Embed" ProgID="Equation.DSMT4" ShapeID="_x0000_i1029" DrawAspect="Content" ObjectID="_1602001726" r:id="rId14"/>
        </w:object>
      </w:r>
      <w:r>
        <w:t xml:space="preserve"> die erste Ableitung nach t, so ergibt sich </w:t>
      </w:r>
      <w:r w:rsidRPr="00046002">
        <w:rPr>
          <w:position w:val="-12"/>
        </w:rPr>
        <w:object w:dxaOrig="2120" w:dyaOrig="360">
          <v:shape id="_x0000_i1030" type="#_x0000_t75" style="width:105.95pt;height:18.35pt" o:ole="">
            <v:imagedata r:id="rId15" o:title=""/>
          </v:shape>
          <o:OLEObject Type="Embed" ProgID="Equation.DSMT4" ShapeID="_x0000_i1030" DrawAspect="Content" ObjectID="_1602001727" r:id="rId16"/>
        </w:object>
      </w:r>
    </w:p>
    <w:p w:rsidR="00046002" w:rsidRDefault="00046002" w:rsidP="00046002"/>
    <w:p w:rsidR="001E0018" w:rsidRPr="0098521D" w:rsidRDefault="001E0018">
      <w:pPr>
        <w:rPr>
          <w:sz w:val="20"/>
        </w:rPr>
      </w:pPr>
      <w:bookmarkStart w:id="1" w:name="_GoBack"/>
      <w:bookmarkEnd w:id="1"/>
    </w:p>
    <w:sectPr w:rsidR="001E0018" w:rsidRPr="0098521D" w:rsidSect="00D83E3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Listennumm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59338DB"/>
    <w:multiLevelType w:val="hybridMultilevel"/>
    <w:tmpl w:val="E2AA18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08FC"/>
    <w:rsid w:val="00013AE7"/>
    <w:rsid w:val="00013E6D"/>
    <w:rsid w:val="00015341"/>
    <w:rsid w:val="0001573A"/>
    <w:rsid w:val="000168F6"/>
    <w:rsid w:val="00016E82"/>
    <w:rsid w:val="00021804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002"/>
    <w:rsid w:val="00046440"/>
    <w:rsid w:val="00046C74"/>
    <w:rsid w:val="00046CA8"/>
    <w:rsid w:val="00053D66"/>
    <w:rsid w:val="0005420C"/>
    <w:rsid w:val="000548CA"/>
    <w:rsid w:val="00056007"/>
    <w:rsid w:val="00056C86"/>
    <w:rsid w:val="00061C99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58DC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488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1B3A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003C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57935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38D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018"/>
    <w:rsid w:val="001E07F6"/>
    <w:rsid w:val="001E0802"/>
    <w:rsid w:val="001E088D"/>
    <w:rsid w:val="001E10F0"/>
    <w:rsid w:val="001E179D"/>
    <w:rsid w:val="001E24D7"/>
    <w:rsid w:val="001E2676"/>
    <w:rsid w:val="001E2BD2"/>
    <w:rsid w:val="001E2C49"/>
    <w:rsid w:val="001E3DA2"/>
    <w:rsid w:val="001E4DAD"/>
    <w:rsid w:val="001E5201"/>
    <w:rsid w:val="001E61F8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14F0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0356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B5E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253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8D7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F26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43F0"/>
    <w:rsid w:val="003D51A9"/>
    <w:rsid w:val="003D51F0"/>
    <w:rsid w:val="003D54AD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3C25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57F2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0B7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11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2D2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569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16B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1DB"/>
    <w:rsid w:val="007D38F3"/>
    <w:rsid w:val="007D60D9"/>
    <w:rsid w:val="007D6ABC"/>
    <w:rsid w:val="007D765D"/>
    <w:rsid w:val="007E09DC"/>
    <w:rsid w:val="007E34D1"/>
    <w:rsid w:val="007E4A03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5623B"/>
    <w:rsid w:val="008612AC"/>
    <w:rsid w:val="008627B6"/>
    <w:rsid w:val="00864BD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645B"/>
    <w:rsid w:val="00887BA4"/>
    <w:rsid w:val="0089307D"/>
    <w:rsid w:val="00893986"/>
    <w:rsid w:val="00894556"/>
    <w:rsid w:val="0089747E"/>
    <w:rsid w:val="0089751D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2071"/>
    <w:rsid w:val="008D3133"/>
    <w:rsid w:val="008D4B82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21D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53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9C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5D60"/>
    <w:rsid w:val="00AD7356"/>
    <w:rsid w:val="00AE1610"/>
    <w:rsid w:val="00AE32B0"/>
    <w:rsid w:val="00AE45E1"/>
    <w:rsid w:val="00AE793D"/>
    <w:rsid w:val="00AE7FD1"/>
    <w:rsid w:val="00AF26E5"/>
    <w:rsid w:val="00AF3562"/>
    <w:rsid w:val="00AF4644"/>
    <w:rsid w:val="00AF7BD5"/>
    <w:rsid w:val="00AF7C5D"/>
    <w:rsid w:val="00B017BD"/>
    <w:rsid w:val="00B01BB3"/>
    <w:rsid w:val="00B01DBB"/>
    <w:rsid w:val="00B02AFA"/>
    <w:rsid w:val="00B0323B"/>
    <w:rsid w:val="00B04888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CA3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3D93"/>
    <w:rsid w:val="00B84D14"/>
    <w:rsid w:val="00B84D6B"/>
    <w:rsid w:val="00B8667F"/>
    <w:rsid w:val="00B86738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3AB"/>
    <w:rsid w:val="00C52478"/>
    <w:rsid w:val="00C540EC"/>
    <w:rsid w:val="00C55747"/>
    <w:rsid w:val="00C56766"/>
    <w:rsid w:val="00C570FE"/>
    <w:rsid w:val="00C572D7"/>
    <w:rsid w:val="00C57351"/>
    <w:rsid w:val="00C60203"/>
    <w:rsid w:val="00C61A8E"/>
    <w:rsid w:val="00C62D95"/>
    <w:rsid w:val="00C63BE3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47FB"/>
    <w:rsid w:val="00CE6A90"/>
    <w:rsid w:val="00CE6EF0"/>
    <w:rsid w:val="00CF192B"/>
    <w:rsid w:val="00CF2B4C"/>
    <w:rsid w:val="00CF423A"/>
    <w:rsid w:val="00CF6D05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5B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3F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B77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6571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5CFA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3AF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5A9B"/>
    <w:rsid w:val="00E97D8D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C7E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4E61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3DB0"/>
    <w:rsid w:val="00F845C9"/>
    <w:rsid w:val="00F849C8"/>
    <w:rsid w:val="00F85591"/>
    <w:rsid w:val="00F85D03"/>
    <w:rsid w:val="00F8772B"/>
    <w:rsid w:val="00F906AB"/>
    <w:rsid w:val="00F9505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263006C9"/>
  <w15:docId w15:val="{77FD52F4-3EF3-4BD6-946A-1E0339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5CFA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2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3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4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5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6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7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numPr>
        <w:numId w:val="8"/>
      </w:numPr>
      <w:tabs>
        <w:tab w:val="clear" w:pos="360"/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521D"/>
    <w:pPr>
      <w:ind w:left="487" w:hanging="487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98521D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rsid w:val="000B4488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locked/>
    <w:rsid w:val="000B4488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2018-10-25T17:42:00Z</dcterms:created>
  <dcterms:modified xsi:type="dcterms:W3CDTF">2018-10-25T17:42:00Z</dcterms:modified>
</cp:coreProperties>
</file>