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0F6DDF" w:rsidP="00186B98">
      <w:pPr>
        <w:pStyle w:val="berschrift3"/>
        <w:numPr>
          <w:ilvl w:val="0"/>
          <w:numId w:val="0"/>
        </w:numPr>
      </w:pPr>
      <w:bookmarkStart w:id="0" w:name="_Toc201053040"/>
      <w:r>
        <w:t>2.1.</w:t>
      </w:r>
      <w:r w:rsidR="00CF5F2B">
        <w:t>3</w:t>
      </w:r>
      <w:r>
        <w:t>. D</w:t>
      </w:r>
      <w:r w:rsidR="00471B92">
        <w:t>a</w:t>
      </w:r>
      <w:r>
        <w:t xml:space="preserve">s </w:t>
      </w:r>
      <w:r w:rsidR="00CF5F2B">
        <w:t>NOT</w:t>
      </w:r>
      <w:r w:rsidR="00400C5D">
        <w:t>-</w:t>
      </w:r>
      <w:r>
        <w:t>Gatter</w:t>
      </w:r>
    </w:p>
    <w:p w:rsidR="00471B92" w:rsidRDefault="00471B92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CF5F2B">
        <w:t xml:space="preserve">Das Ergebnis einer NICHT-Funktion wird </w:t>
      </w:r>
      <w:proofErr w:type="spellStart"/>
      <w:r w:rsidR="00CF5F2B">
        <w:t>true</w:t>
      </w:r>
      <w:proofErr w:type="spellEnd"/>
      <w:r w:rsidR="00CF5F2B">
        <w:t xml:space="preserve"> (</w:t>
      </w:r>
      <w:proofErr w:type="spellStart"/>
      <w:r w:rsidR="00CF5F2B">
        <w:t>false</w:t>
      </w:r>
      <w:proofErr w:type="spellEnd"/>
      <w:r w:rsidR="00CF5F2B">
        <w:t>), wenn die Eingangsv</w:t>
      </w:r>
      <w:r w:rsidR="00CF5F2B">
        <w:t>a</w:t>
      </w:r>
      <w:r w:rsidR="00CF5F2B">
        <w:t xml:space="preserve">riable </w:t>
      </w:r>
      <w:proofErr w:type="spellStart"/>
      <w:r w:rsidR="00CF5F2B">
        <w:t>false</w:t>
      </w:r>
      <w:proofErr w:type="spellEnd"/>
      <w:r w:rsidR="00CF5F2B">
        <w:t xml:space="preserve"> (</w:t>
      </w:r>
      <w:proofErr w:type="spellStart"/>
      <w:r w:rsidR="00CF5F2B">
        <w:t>true</w:t>
      </w:r>
      <w:proofErr w:type="spellEnd"/>
      <w:r w:rsidR="00CF5F2B">
        <w:t>) ist. Der Ausgangszustand eines NICHT-Glieds ist entg</w:t>
      </w:r>
      <w:r w:rsidR="00CF5F2B">
        <w:t>e</w:t>
      </w:r>
      <w:r w:rsidR="00CF5F2B">
        <w:t>gengesetzt (invers) zum Eingangszustand.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398"/>
        <w:gridCol w:w="2399"/>
        <w:gridCol w:w="2399"/>
      </w:tblGrid>
      <w:tr w:rsidR="009034AB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9034AB" w:rsidTr="009034AB">
        <w:tc>
          <w:tcPr>
            <w:tcW w:w="2398" w:type="dxa"/>
          </w:tcPr>
          <w:p w:rsidR="000F0D6E" w:rsidRDefault="000F0D6E" w:rsidP="00E41132"/>
          <w:p w:rsidR="009034AB" w:rsidRDefault="00CF5F2B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523875"/>
                  <wp:effectExtent l="19050" t="0" r="9525" b="0"/>
                  <wp:docPr id="1" name="Bild 5" descr="IEC NOT labe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C NOT labe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F2B" w:rsidRDefault="00CF5F2B" w:rsidP="00B97CD5">
            <w:pPr>
              <w:jc w:val="center"/>
            </w:pPr>
          </w:p>
        </w:tc>
        <w:tc>
          <w:tcPr>
            <w:tcW w:w="2399" w:type="dxa"/>
          </w:tcPr>
          <w:p w:rsidR="000F0D6E" w:rsidRDefault="000F0D6E" w:rsidP="009034AB"/>
          <w:p w:rsidR="009034AB" w:rsidRDefault="00E02695" w:rsidP="00B97CD5">
            <w:pPr>
              <w:jc w:val="center"/>
            </w:pPr>
            <w:r w:rsidRPr="00B777B4">
              <w:rPr>
                <w:position w:val="-24"/>
              </w:rPr>
              <w:object w:dxaOrig="68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Equation.DSMT4" ShapeID="_x0000_i1025" DrawAspect="Content" ObjectID="_1501509637" r:id="rId8"/>
              </w:object>
            </w:r>
          </w:p>
        </w:tc>
        <w:tc>
          <w:tcPr>
            <w:tcW w:w="2399" w:type="dxa"/>
          </w:tcPr>
          <w:p w:rsidR="009034AB" w:rsidRDefault="00CF5F2B" w:rsidP="00CF5F2B">
            <w:pPr>
              <w:jc w:val="center"/>
            </w:pPr>
            <w:r>
              <w:object w:dxaOrig="1658" w:dyaOrig="918">
                <v:shape id="_x0000_i1026" type="#_x0000_t75" style="width:83.25pt;height:45.75pt" o:ole="">
                  <v:imagedata r:id="rId9" o:title=""/>
                </v:shape>
                <o:OLEObject Type="Embed" ProgID="Excel.Sheet.12" ShapeID="_x0000_i1026" DrawAspect="Content" ObjectID="_1501509638" r:id="rId10"/>
              </w:object>
            </w:r>
          </w:p>
        </w:tc>
      </w:tr>
    </w:tbl>
    <w:p w:rsidR="001A79A4" w:rsidRDefault="001A79A4" w:rsidP="00E41132"/>
    <w:p w:rsidR="001A79A4" w:rsidRDefault="001A79A4" w:rsidP="00E41132"/>
    <w:sectPr w:rsidR="001A79A4" w:rsidSect="00E0626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5757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1628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AD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422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A56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419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5A17"/>
    <w:rsid w:val="00377BEC"/>
    <w:rsid w:val="003801B8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5D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048F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88F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554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1FCA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26D0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2B10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B4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A7725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84"/>
    <w:rsid w:val="00C63CF3"/>
    <w:rsid w:val="00C65AF1"/>
    <w:rsid w:val="00C661DC"/>
    <w:rsid w:val="00C71173"/>
    <w:rsid w:val="00C713FD"/>
    <w:rsid w:val="00C7191C"/>
    <w:rsid w:val="00C723EB"/>
    <w:rsid w:val="00C7263C"/>
    <w:rsid w:val="00C73719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915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F2B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2695"/>
    <w:rsid w:val="00E044A9"/>
    <w:rsid w:val="00E04AF3"/>
    <w:rsid w:val="00E054DC"/>
    <w:rsid w:val="00E0626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2D1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D6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E4BE-5535-4C72-BA4B-75D365BB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2015-08-19T15:13:00Z</dcterms:created>
  <dcterms:modified xsi:type="dcterms:W3CDTF">2015-08-19T15:13:00Z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