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F" w:rsidRPr="00AE1D1F" w:rsidRDefault="00AE1D1F" w:rsidP="00186B98">
      <w:pPr>
        <w:pStyle w:val="berschrift3"/>
        <w:numPr>
          <w:ilvl w:val="0"/>
          <w:numId w:val="0"/>
        </w:numPr>
        <w:rPr>
          <w:color w:val="00B050"/>
        </w:rPr>
      </w:pPr>
      <w:bookmarkStart w:id="0" w:name="_Toc201053040"/>
      <w:r w:rsidRPr="00AE1D1F">
        <w:rPr>
          <w:color w:val="00B050"/>
        </w:rPr>
        <w:t>1.2. Endliche Automaten</w:t>
      </w:r>
    </w:p>
    <w:p w:rsidR="00AE1D1F" w:rsidRDefault="00AE1D1F" w:rsidP="00AE1D1F"/>
    <w:p w:rsidR="00186B98" w:rsidRDefault="00AE1D1F" w:rsidP="00186B98">
      <w:pPr>
        <w:pStyle w:val="berschrift3"/>
        <w:numPr>
          <w:ilvl w:val="0"/>
          <w:numId w:val="0"/>
        </w:numPr>
      </w:pPr>
      <w:r>
        <w:t xml:space="preserve">1.2.1. </w:t>
      </w:r>
      <w:proofErr w:type="spellStart"/>
      <w:r>
        <w:t>Mealey</w:t>
      </w:r>
      <w:proofErr w:type="spellEnd"/>
      <w:r>
        <w:t>-Automaten</w:t>
      </w:r>
    </w:p>
    <w:p w:rsidR="00361CF8" w:rsidRDefault="00BF792C" w:rsidP="00C30F97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160020</wp:posOffset>
            </wp:positionV>
            <wp:extent cx="2162175" cy="1447800"/>
            <wp:effectExtent l="19050" t="0" r="9525" b="0"/>
            <wp:wrapSquare wrapText="bothSides"/>
            <wp:docPr id="1" name="Grafik 0" descr="bon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b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F1E" w:rsidRDefault="00AE1D1F" w:rsidP="002B7F1E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Bei einem Bonbonautomat muss man</w:t>
      </w:r>
    </w:p>
    <w:p w:rsidR="00AE1D1F" w:rsidRPr="00AE1D1F" w:rsidRDefault="00AE1D1F" w:rsidP="00AE1D1F">
      <w:pPr>
        <w:pStyle w:val="StandardWeb"/>
        <w:numPr>
          <w:ilvl w:val="0"/>
          <w:numId w:val="26"/>
        </w:numPr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eine korrekte Münze einwerfen</w:t>
      </w:r>
    </w:p>
    <w:p w:rsidR="00AE1D1F" w:rsidRPr="00AE1D1F" w:rsidRDefault="00AE1D1F" w:rsidP="00AE1D1F">
      <w:pPr>
        <w:pStyle w:val="StandardWeb"/>
        <w:numPr>
          <w:ilvl w:val="0"/>
          <w:numId w:val="26"/>
        </w:numPr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einen Hebel drehen</w:t>
      </w:r>
    </w:p>
    <w:p w:rsidR="00AE1D1F" w:rsidRPr="00AE1D1F" w:rsidRDefault="00AE1D1F" w:rsidP="00AE1D1F">
      <w:pPr>
        <w:pStyle w:val="StandardWeb"/>
        <w:numPr>
          <w:ilvl w:val="0"/>
          <w:numId w:val="26"/>
        </w:numPr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den Bonbon aus dem Ausgabefach entnehmen</w:t>
      </w:r>
    </w:p>
    <w:p w:rsidR="00AE1D1F" w:rsidRDefault="00AE1D1F" w:rsidP="00AE1D1F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AE1D1F" w:rsidRDefault="00AE1D1F" w:rsidP="00AE1D1F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Dies entspricht informatisch gesehen dem EVA-Prinzip.</w:t>
      </w:r>
    </w:p>
    <w:p w:rsidR="00AE1D1F" w:rsidRDefault="00AE1D1F" w:rsidP="00AE1D1F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E: Münze, Hebel</w:t>
      </w:r>
    </w:p>
    <w:p w:rsidR="00AE1D1F" w:rsidRDefault="00AE1D1F" w:rsidP="00AE1D1F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A: Bonbon</w:t>
      </w:r>
    </w:p>
    <w:p w:rsidR="00AE1D1F" w:rsidRDefault="00AE1D1F" w:rsidP="00AE1D1F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AE1D1F" w:rsidRDefault="00AE1D1F" w:rsidP="00AE1D1F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Bei den Eingabewerten kommt es auf die richtige Reihenfolge an. Diese Vorgänge lassen sich mithilfe eine Mealey-Automaten der Form</w:t>
      </w:r>
    </w:p>
    <w:p w:rsidR="00AE1D1F" w:rsidRDefault="00AE1D1F" w:rsidP="00AE1D1F">
      <w:pPr>
        <w:pStyle w:val="StandardWeb"/>
        <w:jc w:val="center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</w:pPr>
      <w:r w:rsidRPr="00AE1D1F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>A = (</w:t>
      </w:r>
      <w:r>
        <w:rPr>
          <w:rFonts w:ascii="Calibri" w:eastAsia="+mn-ea" w:hAnsi="Calibri" w:cs="+mn-cs"/>
          <w:noProof/>
          <w:color w:val="000000"/>
          <w:kern w:val="24"/>
          <w:szCs w:val="22"/>
        </w:rPr>
        <w:t>Σ</w:t>
      </w:r>
      <w:r w:rsidRPr="00AE1D1F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 xml:space="preserve">, </w:t>
      </w:r>
      <w:r>
        <w:rPr>
          <w:rFonts w:ascii="Calibri" w:eastAsia="+mn-ea" w:hAnsi="Calibri" w:cs="+mn-cs"/>
          <w:noProof/>
          <w:color w:val="000000"/>
          <w:kern w:val="24"/>
          <w:szCs w:val="22"/>
        </w:rPr>
        <w:t>Ω</w:t>
      </w:r>
      <w:r w:rsidRPr="00AE1D1F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 xml:space="preserve">, Q, s, </w:t>
      </w:r>
      <w:r>
        <w:rPr>
          <w:rFonts w:ascii="Calibri" w:eastAsia="+mn-ea" w:hAnsi="Calibri" w:cs="+mn-cs"/>
          <w:noProof/>
          <w:color w:val="000000"/>
          <w:kern w:val="24"/>
          <w:szCs w:val="22"/>
        </w:rPr>
        <w:t>δ</w:t>
      </w:r>
      <w:r w:rsidRPr="00AE1D1F">
        <w:rPr>
          <w:rFonts w:ascii="Calibri" w:eastAsia="+mn-ea" w:hAnsi="Calibri" w:cs="+mn-cs"/>
          <w:noProof/>
          <w:color w:val="000000"/>
          <w:kern w:val="24"/>
          <w:szCs w:val="22"/>
          <w:lang w:val="en-GB"/>
        </w:rPr>
        <w:t xml:space="preserve">, </w:t>
      </w: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λ</w:t>
      </w:r>
      <w:r w:rsidRPr="00AE1D1F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>)</w:t>
      </w:r>
      <w:r w:rsidRPr="00AE1D1F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ab/>
      </w:r>
      <w:r w:rsidRPr="00AE1D1F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ab/>
        <w:t>(6-Tupel</w:t>
      </w:r>
      <w:r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>)</w:t>
      </w:r>
    </w:p>
    <w:p w:rsidR="00AE1D1F" w:rsidRDefault="00AE1D1F" w:rsidP="00AE1D1F">
      <w:pPr>
        <w:pStyle w:val="StandardWeb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>beschreiben.</w:t>
      </w:r>
    </w:p>
    <w:p w:rsidR="00AE1D1F" w:rsidRDefault="00AE1D1F" w:rsidP="00AE1D1F">
      <w:pPr>
        <w:pStyle w:val="StandardWeb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>Dabei bedeuten</w:t>
      </w:r>
      <w:r w:rsidR="005C511D">
        <w:rPr>
          <w:rFonts w:asciiTheme="minorHAnsi" w:eastAsia="+mn-ea" w:hAnsiTheme="minorHAnsi" w:cs="+mn-cs"/>
          <w:noProof/>
          <w:color w:val="000000"/>
          <w:kern w:val="24"/>
          <w:szCs w:val="22"/>
          <w:lang w:val="en-GB"/>
        </w:rPr>
        <w:t>:</w:t>
      </w:r>
    </w:p>
    <w:tbl>
      <w:tblPr>
        <w:tblStyle w:val="Tabellengitternetz"/>
        <w:tblW w:w="9180" w:type="dxa"/>
        <w:tblLook w:val="04A0"/>
      </w:tblPr>
      <w:tblGrid>
        <w:gridCol w:w="392"/>
        <w:gridCol w:w="1984"/>
        <w:gridCol w:w="1843"/>
        <w:gridCol w:w="4961"/>
      </w:tblGrid>
      <w:tr w:rsidR="00636E45" w:rsidRPr="00423B7A" w:rsidTr="00BF792C">
        <w:tc>
          <w:tcPr>
            <w:tcW w:w="392" w:type="dxa"/>
          </w:tcPr>
          <w:p w:rsidR="005C511D" w:rsidRDefault="005C511D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lang w:val="en-GB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lang w:val="en-GB"/>
              </w:rPr>
              <w:t>Σ</w:t>
            </w:r>
          </w:p>
        </w:tc>
        <w:tc>
          <w:tcPr>
            <w:tcW w:w="1984" w:type="dxa"/>
          </w:tcPr>
          <w:p w:rsidR="005C511D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lang w:val="en-GB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lang w:val="en-GB"/>
              </w:rPr>
              <w:t>Eingabealphabet</w:t>
            </w:r>
          </w:p>
        </w:tc>
        <w:tc>
          <w:tcPr>
            <w:tcW w:w="1843" w:type="dxa"/>
          </w:tcPr>
          <w:p w:rsidR="005C511D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lang w:val="en-GB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lang w:val="en-GB"/>
              </w:rPr>
              <w:t>Σ = {M; H}</w:t>
            </w:r>
          </w:p>
        </w:tc>
        <w:tc>
          <w:tcPr>
            <w:tcW w:w="4961" w:type="dxa"/>
          </w:tcPr>
          <w:p w:rsidR="005C511D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 w:rsidRPr="00423B7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M: Münze einwerfen</w:t>
            </w:r>
          </w:p>
          <w:p w:rsidR="00423B7A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 w:rsidRPr="00423B7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H: Hebel drehen</w:t>
            </w:r>
          </w:p>
        </w:tc>
      </w:tr>
      <w:tr w:rsidR="00636E45" w:rsidRPr="00423B7A" w:rsidTr="00BF792C">
        <w:tc>
          <w:tcPr>
            <w:tcW w:w="392" w:type="dxa"/>
          </w:tcPr>
          <w:p w:rsidR="005C511D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Ω</w:t>
            </w:r>
          </w:p>
        </w:tc>
        <w:tc>
          <w:tcPr>
            <w:tcW w:w="1984" w:type="dxa"/>
          </w:tcPr>
          <w:p w:rsidR="005C511D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Ausgabealphabet</w:t>
            </w:r>
          </w:p>
        </w:tc>
        <w:tc>
          <w:tcPr>
            <w:tcW w:w="1843" w:type="dxa"/>
          </w:tcPr>
          <w:p w:rsidR="005C511D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Ω = {B; N}</w:t>
            </w:r>
          </w:p>
        </w:tc>
        <w:tc>
          <w:tcPr>
            <w:tcW w:w="4961" w:type="dxa"/>
          </w:tcPr>
          <w:p w:rsidR="005C511D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B: Bonbon ausgeben</w:t>
            </w:r>
          </w:p>
          <w:p w:rsidR="00423B7A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N: keine Ausgabe</w:t>
            </w:r>
          </w:p>
        </w:tc>
      </w:tr>
      <w:tr w:rsidR="00423B7A" w:rsidRPr="00423B7A" w:rsidTr="00BF792C">
        <w:tc>
          <w:tcPr>
            <w:tcW w:w="392" w:type="dxa"/>
          </w:tcPr>
          <w:p w:rsid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Q</w:t>
            </w:r>
          </w:p>
        </w:tc>
        <w:tc>
          <w:tcPr>
            <w:tcW w:w="1984" w:type="dxa"/>
          </w:tcPr>
          <w:p w:rsid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Zustandsmenge</w:t>
            </w:r>
          </w:p>
        </w:tc>
        <w:tc>
          <w:tcPr>
            <w:tcW w:w="1843" w:type="dxa"/>
          </w:tcPr>
          <w:p w:rsidR="00423B7A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Q = {q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; 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}</w:t>
            </w:r>
          </w:p>
        </w:tc>
        <w:tc>
          <w:tcPr>
            <w:tcW w:w="4961" w:type="dxa"/>
          </w:tcPr>
          <w:p w:rsidR="00423B7A" w:rsidRDefault="00423B7A" w:rsidP="00423B7A">
            <w:pPr>
              <w:pStyle w:val="StandardWeb"/>
              <w:ind w:left="255" w:hanging="255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: es ist noch keine Münze eingeworfen oder gerade eine Bonbon ausgegeben worden</w:t>
            </w:r>
          </w:p>
          <w:p w:rsidR="00423B7A" w:rsidRPr="00423B7A" w:rsidRDefault="00423B7A" w:rsidP="00423B7A">
            <w:pPr>
              <w:pStyle w:val="StandardWeb"/>
              <w:ind w:left="255" w:hanging="255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: die korrekte Münze wurde ausgegeben</w:t>
            </w:r>
          </w:p>
        </w:tc>
      </w:tr>
      <w:tr w:rsidR="00423B7A" w:rsidRPr="00423B7A" w:rsidTr="00BF792C">
        <w:tc>
          <w:tcPr>
            <w:tcW w:w="392" w:type="dxa"/>
          </w:tcPr>
          <w:p w:rsid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</w:p>
        </w:tc>
        <w:tc>
          <w:tcPr>
            <w:tcW w:w="1984" w:type="dxa"/>
          </w:tcPr>
          <w:p w:rsid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Startzustand</w:t>
            </w:r>
          </w:p>
        </w:tc>
        <w:tc>
          <w:tcPr>
            <w:tcW w:w="1843" w:type="dxa"/>
          </w:tcPr>
          <w:p w:rsidR="00423B7A" w:rsidRP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 = 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0</w:t>
            </w:r>
          </w:p>
        </w:tc>
        <w:tc>
          <w:tcPr>
            <w:tcW w:w="4961" w:type="dxa"/>
          </w:tcPr>
          <w:p w:rsidR="00423B7A" w:rsidRPr="00423B7A" w:rsidRDefault="00423B7A" w:rsidP="00423B7A">
            <w:pPr>
              <w:pStyle w:val="StandardWeb"/>
              <w:ind w:left="255" w:hanging="255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in 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beginnt der Automat seine Tätigkeit. Nach erfolgreicher Bonbonausgabe geht er wieder in diesen Zustand über.</w:t>
            </w:r>
          </w:p>
        </w:tc>
      </w:tr>
      <w:tr w:rsidR="00423B7A" w:rsidRPr="00423B7A" w:rsidTr="00BF792C">
        <w:tc>
          <w:tcPr>
            <w:tcW w:w="392" w:type="dxa"/>
          </w:tcPr>
          <w:p w:rsid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δ</w:t>
            </w:r>
          </w:p>
        </w:tc>
        <w:tc>
          <w:tcPr>
            <w:tcW w:w="1984" w:type="dxa"/>
          </w:tcPr>
          <w:p w:rsidR="00423B7A" w:rsidRDefault="00423B7A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Übergangsfunktion</w:t>
            </w:r>
          </w:p>
        </w:tc>
        <w:tc>
          <w:tcPr>
            <w:tcW w:w="184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537"/>
              <w:gridCol w:w="537"/>
              <w:gridCol w:w="538"/>
            </w:tblGrid>
            <w:tr w:rsidR="00636E45" w:rsidTr="00636E45">
              <w:tc>
                <w:tcPr>
                  <w:tcW w:w="537" w:type="dxa"/>
                  <w:vAlign w:val="center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M</w:t>
                  </w:r>
                </w:p>
              </w:tc>
              <w:tc>
                <w:tcPr>
                  <w:tcW w:w="538" w:type="dxa"/>
                  <w:vAlign w:val="center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H</w:t>
                  </w:r>
                </w:p>
              </w:tc>
            </w:tr>
            <w:tr w:rsidR="00636E45" w:rsidTr="00636E45">
              <w:tc>
                <w:tcPr>
                  <w:tcW w:w="537" w:type="dxa"/>
                  <w:vAlign w:val="center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537" w:type="dxa"/>
                  <w:vAlign w:val="center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0</w:t>
                  </w:r>
                </w:p>
              </w:tc>
            </w:tr>
            <w:tr w:rsidR="00636E45" w:rsidTr="00636E45">
              <w:tc>
                <w:tcPr>
                  <w:tcW w:w="537" w:type="dxa"/>
                  <w:vAlign w:val="center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0</w:t>
                  </w:r>
                </w:p>
              </w:tc>
            </w:tr>
          </w:tbl>
          <w:p w:rsidR="00302966" w:rsidRDefault="00302966" w:rsidP="00302966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δ: Q x </w:t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Σ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</w:t>
            </w:r>
            <w:r w:rsidRPr="00302966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sym w:font="Wingdings" w:char="F0E0"/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Q</w:t>
            </w:r>
          </w:p>
        </w:tc>
        <w:tc>
          <w:tcPr>
            <w:tcW w:w="4961" w:type="dxa"/>
          </w:tcPr>
          <w:p w:rsidR="00423B7A" w:rsidRPr="00636E45" w:rsidRDefault="00636E45" w:rsidP="00636E45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Beispiel: Befindet sich Automat im Zustand 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und erfolgt die Eingabe M, so geht der Automat in den Zustand 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über.</w:t>
            </w:r>
          </w:p>
        </w:tc>
      </w:tr>
      <w:tr w:rsidR="00636E45" w:rsidRPr="00423B7A" w:rsidTr="00BF792C">
        <w:tc>
          <w:tcPr>
            <w:tcW w:w="392" w:type="dxa"/>
          </w:tcPr>
          <w:p w:rsidR="00636E45" w:rsidRDefault="00636E45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984" w:type="dxa"/>
          </w:tcPr>
          <w:p w:rsidR="00636E45" w:rsidRDefault="00636E45" w:rsidP="00AE1D1F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Ausgabefunktion</w:t>
            </w:r>
          </w:p>
        </w:tc>
        <w:tc>
          <w:tcPr>
            <w:tcW w:w="184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537"/>
              <w:gridCol w:w="537"/>
              <w:gridCol w:w="538"/>
            </w:tblGrid>
            <w:tr w:rsidR="00636E45" w:rsidTr="00636E45">
              <w:tc>
                <w:tcPr>
                  <w:tcW w:w="537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</w:p>
              </w:tc>
              <w:tc>
                <w:tcPr>
                  <w:tcW w:w="537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M</w:t>
                  </w:r>
                </w:p>
              </w:tc>
              <w:tc>
                <w:tcPr>
                  <w:tcW w:w="538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H</w:t>
                  </w:r>
                </w:p>
              </w:tc>
            </w:tr>
            <w:tr w:rsidR="00636E45" w:rsidTr="00636E45">
              <w:tc>
                <w:tcPr>
                  <w:tcW w:w="537" w:type="dxa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0</w:t>
                  </w:r>
                </w:p>
              </w:tc>
              <w:tc>
                <w:tcPr>
                  <w:tcW w:w="537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N</w:t>
                  </w:r>
                </w:p>
              </w:tc>
              <w:tc>
                <w:tcPr>
                  <w:tcW w:w="538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N</w:t>
                  </w:r>
                </w:p>
              </w:tc>
            </w:tr>
            <w:tr w:rsidR="00636E45" w:rsidTr="00636E45">
              <w:tc>
                <w:tcPr>
                  <w:tcW w:w="537" w:type="dxa"/>
                </w:tcPr>
                <w:p w:rsidR="00636E45" w:rsidRP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q</w:t>
                  </w: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537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N</w:t>
                  </w:r>
                </w:p>
              </w:tc>
              <w:tc>
                <w:tcPr>
                  <w:tcW w:w="538" w:type="dxa"/>
                </w:tcPr>
                <w:p w:rsidR="00636E45" w:rsidRDefault="00636E45" w:rsidP="00636E45">
                  <w:pPr>
                    <w:pStyle w:val="StandardWeb"/>
                    <w:jc w:val="center"/>
                    <w:textAlignment w:val="baseline"/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noProof/>
                      <w:color w:val="000000"/>
                      <w:kern w:val="24"/>
                      <w:szCs w:val="22"/>
                    </w:rPr>
                    <w:t>B</w:t>
                  </w:r>
                </w:p>
              </w:tc>
            </w:tr>
          </w:tbl>
          <w:p w:rsidR="00636E45" w:rsidRDefault="00302966" w:rsidP="00302966">
            <w:pPr>
              <w:pStyle w:val="StandardWeb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λ: Q x </w:t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Σ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</w:t>
            </w:r>
            <w:r w:rsidRPr="00302966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sym w:font="Wingdings" w:char="F0E0"/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</w:t>
            </w:r>
            <w:r w:rsidR="002E01F3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Ω</w:t>
            </w:r>
          </w:p>
        </w:tc>
        <w:tc>
          <w:tcPr>
            <w:tcW w:w="4961" w:type="dxa"/>
          </w:tcPr>
          <w:p w:rsidR="00636E45" w:rsidRPr="00636E45" w:rsidRDefault="00636E45" w:rsidP="00636E45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Beispiel: Befindet sich der Automat im Zustand q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  <w:vertAlign w:val="subscript"/>
              </w:rPr>
              <w:t>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 xml:space="preserve"> und erfolgt die Eingabe M, so erfolgt die Ausgabe N</w:t>
            </w:r>
          </w:p>
        </w:tc>
      </w:tr>
    </w:tbl>
    <w:bookmarkEnd w:id="0"/>
    <w:p w:rsidR="0082119B" w:rsidRDefault="0082119B" w:rsidP="004E4719">
      <w:pPr>
        <w:jc w:val="both"/>
        <w:rPr>
          <w:noProof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85725</wp:posOffset>
            </wp:positionV>
            <wp:extent cx="3390900" cy="1365250"/>
            <wp:effectExtent l="19050" t="0" r="0" b="0"/>
            <wp:wrapSquare wrapText="bothSides"/>
            <wp:docPr id="2" name="Grafik 1" descr="funkti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tion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7CE" w:rsidRPr="0082119B" w:rsidRDefault="004E4719" w:rsidP="0082119B">
      <w:pPr>
        <w:jc w:val="both"/>
        <w:rPr>
          <w:szCs w:val="22"/>
        </w:rPr>
      </w:pPr>
      <w:r>
        <w:rPr>
          <w:szCs w:val="22"/>
        </w:rPr>
        <w:t>Übergangs- und Ausgabefunktion la</w:t>
      </w:r>
      <w:r>
        <w:rPr>
          <w:szCs w:val="22"/>
        </w:rPr>
        <w:t>s</w:t>
      </w:r>
      <w:r>
        <w:rPr>
          <w:szCs w:val="22"/>
        </w:rPr>
        <w:t>sen sich auch übersichtlich gr</w:t>
      </w:r>
      <w:r>
        <w:rPr>
          <w:szCs w:val="22"/>
        </w:rPr>
        <w:t>a</w:t>
      </w:r>
      <w:r>
        <w:rPr>
          <w:szCs w:val="22"/>
        </w:rPr>
        <w:t>phisch darste</w:t>
      </w:r>
      <w:r>
        <w:rPr>
          <w:szCs w:val="22"/>
        </w:rPr>
        <w:t>l</w:t>
      </w:r>
      <w:r>
        <w:rPr>
          <w:szCs w:val="22"/>
        </w:rPr>
        <w:t>len.</w:t>
      </w:r>
    </w:p>
    <w:sectPr w:rsidR="008777CE" w:rsidRPr="0082119B" w:rsidSect="00BF792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279A9"/>
    <w:multiLevelType w:val="hybridMultilevel"/>
    <w:tmpl w:val="8E6EAA0E"/>
    <w:lvl w:ilvl="0" w:tplc="35A688B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8"/>
  </w:num>
  <w:num w:numId="21">
    <w:abstractNumId w:val="15"/>
  </w:num>
  <w:num w:numId="22">
    <w:abstractNumId w:val="10"/>
  </w:num>
  <w:num w:numId="23">
    <w:abstractNumId w:val="25"/>
  </w:num>
  <w:num w:numId="24">
    <w:abstractNumId w:val="16"/>
  </w:num>
  <w:num w:numId="25">
    <w:abstractNumId w:val="2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310A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1B6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634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0E3C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1F3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966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3B7A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71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AC1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11D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4879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E45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17F34"/>
    <w:rsid w:val="008211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46E2B"/>
    <w:rsid w:val="00850C2E"/>
    <w:rsid w:val="00850C9D"/>
    <w:rsid w:val="00852182"/>
    <w:rsid w:val="00853F2E"/>
    <w:rsid w:val="00855FE5"/>
    <w:rsid w:val="00857D66"/>
    <w:rsid w:val="008612AC"/>
    <w:rsid w:val="008617F3"/>
    <w:rsid w:val="008627B6"/>
    <w:rsid w:val="00863CC7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7CE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1D8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D66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2F4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8E0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1D1F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F8C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792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68D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420E-6650-4EFE-81FD-6F93DCBB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1073</Characters>
  <Application>Microsoft Office Word</Application>
  <DocSecurity>0</DocSecurity>
  <Lines>134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2012-02-28T09:55:00Z</cp:lastPrinted>
  <dcterms:created xsi:type="dcterms:W3CDTF">2015-08-19T15:17:00Z</dcterms:created>
  <dcterms:modified xsi:type="dcterms:W3CDTF">2015-10-08T17:29:00Z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