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0424D8" w:rsidP="00186B98">
      <w:pPr>
        <w:pStyle w:val="berschrift3"/>
        <w:numPr>
          <w:ilvl w:val="0"/>
          <w:numId w:val="0"/>
        </w:numPr>
      </w:pPr>
      <w:bookmarkStart w:id="0" w:name="_Toc201053040"/>
      <w:r>
        <w:t>2.1.2. Grundbegriffe beim Arbeiten mit DBS</w:t>
      </w:r>
    </w:p>
    <w:p w:rsidR="00186B98" w:rsidRDefault="00186B98" w:rsidP="00C30F97"/>
    <w:bookmarkEnd w:id="0"/>
    <w:p w:rsidR="00DB7C30" w:rsidRPr="00541F87" w:rsidRDefault="000424D8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Entität:</w:t>
      </w:r>
    </w:p>
    <w:p w:rsidR="000424D8" w:rsidRDefault="000424D8" w:rsidP="000424D8">
      <w:pPr>
        <w:jc w:val="both"/>
      </w:pPr>
      <w:r>
        <w:t>Als Entität wird in der Datenmodellierung ein eindeutig zu bestimmendes O</w:t>
      </w:r>
      <w:r>
        <w:t>b</w:t>
      </w:r>
      <w:r>
        <w:t>jekt bezeichnet, über das Informationen verarbeitet und gespeichert werden (Kunde eines Versandhauses, ein Fahrzeug, …)</w:t>
      </w:r>
    </w:p>
    <w:p w:rsidR="00DB7C30" w:rsidRDefault="00DB7C30" w:rsidP="00E41132"/>
    <w:p w:rsidR="00DB7C30" w:rsidRPr="00541F87" w:rsidRDefault="000424D8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Entitätsmenge:</w:t>
      </w:r>
    </w:p>
    <w:p w:rsidR="000424D8" w:rsidRDefault="00B2135A" w:rsidP="00B2135A">
      <w:pPr>
        <w:jc w:val="both"/>
      </w:pPr>
      <w:r>
        <w:t>Entitäten mit gleichen Eigenschaften werden zu Entitätsmengen zusammengefasst. Dies ist ve</w:t>
      </w:r>
      <w:r>
        <w:t>r</w:t>
      </w:r>
      <w:r>
        <w:t>gleichbar mit dem Klassenbegriff in der objektorientierten Modellierung (</w:t>
      </w:r>
      <w:r>
        <w:sym w:font="Wingdings" w:char="F0E0"/>
      </w:r>
      <w:r>
        <w:t xml:space="preserve"> 1.1.2.)</w:t>
      </w:r>
    </w:p>
    <w:p w:rsidR="002C1CEB" w:rsidRDefault="002C1CEB" w:rsidP="00E41132"/>
    <w:p w:rsidR="002C1CEB" w:rsidRPr="00541F87" w:rsidRDefault="004743BB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Daten:</w:t>
      </w:r>
    </w:p>
    <w:p w:rsidR="004743BB" w:rsidRDefault="004743BB" w:rsidP="00E41132">
      <w:r>
        <w:t xml:space="preserve">Daten (Einzahl: Datum) sind atomare Elemente einer Datenbank. Dafür stehen in Access 2013 </w:t>
      </w:r>
      <w:r w:rsidR="001173D1">
        <w:t xml:space="preserve">u.a. </w:t>
      </w:r>
      <w:r>
        <w:t>verschiedene Datentypen zur Verfügung:</w:t>
      </w:r>
    </w:p>
    <w:tbl>
      <w:tblPr>
        <w:tblStyle w:val="Tabellengitternetz"/>
        <w:tblW w:w="7326" w:type="dxa"/>
        <w:tblLook w:val="04A0"/>
      </w:tblPr>
      <w:tblGrid>
        <w:gridCol w:w="2093"/>
        <w:gridCol w:w="3118"/>
        <w:gridCol w:w="2115"/>
      </w:tblGrid>
      <w:tr w:rsidR="004743BB" w:rsidTr="000C4C6B">
        <w:tc>
          <w:tcPr>
            <w:tcW w:w="2093" w:type="dxa"/>
          </w:tcPr>
          <w:p w:rsidR="004743BB" w:rsidRDefault="004743BB" w:rsidP="00E41132">
            <w:r>
              <w:t>Datentyp</w:t>
            </w:r>
          </w:p>
        </w:tc>
        <w:tc>
          <w:tcPr>
            <w:tcW w:w="3118" w:type="dxa"/>
          </w:tcPr>
          <w:p w:rsidR="004743BB" w:rsidRDefault="004743BB" w:rsidP="00E41132">
            <w:r>
              <w:t>Feldgröße</w:t>
            </w:r>
          </w:p>
        </w:tc>
        <w:tc>
          <w:tcPr>
            <w:tcW w:w="2115" w:type="dxa"/>
          </w:tcPr>
          <w:p w:rsidR="004743BB" w:rsidRDefault="004743BB" w:rsidP="00E41132">
            <w:r>
              <w:t>frühere Bezeichnung</w:t>
            </w:r>
          </w:p>
        </w:tc>
      </w:tr>
      <w:tr w:rsidR="004743BB" w:rsidTr="000C4C6B">
        <w:tc>
          <w:tcPr>
            <w:tcW w:w="2093" w:type="dxa"/>
          </w:tcPr>
          <w:p w:rsidR="004743BB" w:rsidRDefault="004743BB" w:rsidP="00E41132">
            <w:r>
              <w:t>Kurzer Text</w:t>
            </w:r>
          </w:p>
        </w:tc>
        <w:tc>
          <w:tcPr>
            <w:tcW w:w="3118" w:type="dxa"/>
          </w:tcPr>
          <w:p w:rsidR="004743BB" w:rsidRDefault="004743BB" w:rsidP="00E41132">
            <w:r>
              <w:t>1 … 255</w:t>
            </w:r>
          </w:p>
        </w:tc>
        <w:tc>
          <w:tcPr>
            <w:tcW w:w="2115" w:type="dxa"/>
          </w:tcPr>
          <w:p w:rsidR="004743BB" w:rsidRDefault="004743BB" w:rsidP="00E41132">
            <w:r>
              <w:t>Text</w:t>
            </w:r>
          </w:p>
        </w:tc>
      </w:tr>
      <w:tr w:rsidR="004743BB" w:rsidTr="000C4C6B">
        <w:tc>
          <w:tcPr>
            <w:tcW w:w="2093" w:type="dxa"/>
          </w:tcPr>
          <w:p w:rsidR="004743BB" w:rsidRDefault="004743BB" w:rsidP="00E41132">
            <w:r>
              <w:t>Langer Text</w:t>
            </w:r>
          </w:p>
        </w:tc>
        <w:tc>
          <w:tcPr>
            <w:tcW w:w="3118" w:type="dxa"/>
          </w:tcPr>
          <w:p w:rsidR="004743BB" w:rsidRDefault="004743BB" w:rsidP="00E41132">
            <w:r>
              <w:t>max. 1 GB</w:t>
            </w:r>
          </w:p>
        </w:tc>
        <w:tc>
          <w:tcPr>
            <w:tcW w:w="2115" w:type="dxa"/>
          </w:tcPr>
          <w:p w:rsidR="004743BB" w:rsidRDefault="004743BB" w:rsidP="00E41132">
            <w:r>
              <w:t>Memo</w:t>
            </w:r>
          </w:p>
        </w:tc>
      </w:tr>
      <w:tr w:rsidR="004743BB" w:rsidTr="000C4C6B">
        <w:tc>
          <w:tcPr>
            <w:tcW w:w="2093" w:type="dxa"/>
          </w:tcPr>
          <w:p w:rsidR="004743BB" w:rsidRDefault="004743BB" w:rsidP="00E41132">
            <w:r>
              <w:t>Zahl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Byte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Integer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Long Integer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Single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Double</w:t>
            </w:r>
          </w:p>
          <w:p w:rsidR="004743BB" w:rsidRDefault="004743BB" w:rsidP="004743BB">
            <w:pPr>
              <w:pStyle w:val="Listenabsatz"/>
              <w:numPr>
                <w:ilvl w:val="0"/>
                <w:numId w:val="24"/>
              </w:numPr>
            </w:pPr>
            <w:r>
              <w:t>Dezimal</w:t>
            </w:r>
          </w:p>
        </w:tc>
        <w:tc>
          <w:tcPr>
            <w:tcW w:w="3118" w:type="dxa"/>
          </w:tcPr>
          <w:p w:rsidR="004743BB" w:rsidRDefault="004743BB" w:rsidP="00E41132"/>
          <w:p w:rsidR="004743BB" w:rsidRDefault="004743BB" w:rsidP="00E41132">
            <w:r>
              <w:t>0 …255</w:t>
            </w:r>
          </w:p>
          <w:p w:rsidR="000C4C6B" w:rsidRDefault="000C4C6B" w:rsidP="00E41132">
            <w:r>
              <w:t>–32768 … 32768</w:t>
            </w:r>
          </w:p>
          <w:p w:rsidR="000C4C6B" w:rsidRDefault="000C4C6B" w:rsidP="000C4C6B">
            <w:r>
              <w:t>–2147483648 … 2147483647</w:t>
            </w:r>
          </w:p>
          <w:p w:rsidR="000C4C6B" w:rsidRDefault="000C4C6B" w:rsidP="000C4C6B">
            <w:pPr>
              <w:rPr>
                <w:vertAlign w:val="superscript"/>
              </w:rPr>
            </w:pPr>
            <w:r>
              <w:t>–3,4 · 10</w:t>
            </w:r>
            <w:r>
              <w:rPr>
                <w:vertAlign w:val="superscript"/>
              </w:rPr>
              <w:t>38</w:t>
            </w:r>
            <w:r>
              <w:t xml:space="preserve"> … 3,4 · 10</w:t>
            </w:r>
            <w:r>
              <w:rPr>
                <w:vertAlign w:val="superscript"/>
              </w:rPr>
              <w:t>38</w:t>
            </w:r>
          </w:p>
          <w:p w:rsidR="000C4C6B" w:rsidRDefault="000C4C6B" w:rsidP="000C4C6B">
            <w:r>
              <w:t>–1,797 · 10</w:t>
            </w:r>
            <w:r>
              <w:rPr>
                <w:vertAlign w:val="superscript"/>
              </w:rPr>
              <w:t>308</w:t>
            </w:r>
            <w:r>
              <w:t xml:space="preserve"> … 1,797 · 10</w:t>
            </w:r>
            <w:r>
              <w:rPr>
                <w:vertAlign w:val="superscript"/>
              </w:rPr>
              <w:t>308</w:t>
            </w:r>
          </w:p>
          <w:p w:rsidR="000C4C6B" w:rsidRPr="000C4C6B" w:rsidRDefault="000C4C6B" w:rsidP="000C4C6B">
            <w:pPr>
              <w:rPr>
                <w:vertAlign w:val="superscript"/>
              </w:rPr>
            </w:pPr>
            <w:r>
              <w:t>–9,99999 · 10</w:t>
            </w:r>
            <w:r>
              <w:rPr>
                <w:vertAlign w:val="superscript"/>
              </w:rPr>
              <w:t>27</w:t>
            </w:r>
            <w:r>
              <w:t xml:space="preserve"> … 9,99999 · 10</w:t>
            </w:r>
            <w:r>
              <w:rPr>
                <w:vertAlign w:val="superscript"/>
              </w:rPr>
              <w:t>27</w:t>
            </w:r>
          </w:p>
        </w:tc>
        <w:tc>
          <w:tcPr>
            <w:tcW w:w="2115" w:type="dxa"/>
          </w:tcPr>
          <w:p w:rsidR="004743BB" w:rsidRDefault="004743BB" w:rsidP="00E41132"/>
        </w:tc>
      </w:tr>
      <w:tr w:rsidR="000C4C6B" w:rsidTr="000C4C6B">
        <w:tc>
          <w:tcPr>
            <w:tcW w:w="2093" w:type="dxa"/>
          </w:tcPr>
          <w:p w:rsidR="000C4C6B" w:rsidRDefault="000C4C6B" w:rsidP="00E41132">
            <w:r>
              <w:t>Datum/Uhrzeit</w:t>
            </w:r>
          </w:p>
        </w:tc>
        <w:tc>
          <w:tcPr>
            <w:tcW w:w="3118" w:type="dxa"/>
          </w:tcPr>
          <w:p w:rsidR="000C4C6B" w:rsidRDefault="000C4C6B" w:rsidP="00E41132">
            <w:r>
              <w:t>01.01.0100 … 31.12.9999</w:t>
            </w:r>
          </w:p>
        </w:tc>
        <w:tc>
          <w:tcPr>
            <w:tcW w:w="2115" w:type="dxa"/>
          </w:tcPr>
          <w:p w:rsidR="000C4C6B" w:rsidRDefault="000C4C6B" w:rsidP="00E41132"/>
        </w:tc>
      </w:tr>
      <w:tr w:rsidR="000C4C6B" w:rsidTr="000C4C6B">
        <w:tc>
          <w:tcPr>
            <w:tcW w:w="2093" w:type="dxa"/>
          </w:tcPr>
          <w:p w:rsidR="000C4C6B" w:rsidRDefault="000C4C6B" w:rsidP="00E41132">
            <w:r>
              <w:t>Währung</w:t>
            </w:r>
          </w:p>
        </w:tc>
        <w:tc>
          <w:tcPr>
            <w:tcW w:w="3118" w:type="dxa"/>
          </w:tcPr>
          <w:p w:rsidR="000C4C6B" w:rsidRDefault="000C4C6B" w:rsidP="00E41132"/>
        </w:tc>
        <w:tc>
          <w:tcPr>
            <w:tcW w:w="2115" w:type="dxa"/>
          </w:tcPr>
          <w:p w:rsidR="000C4C6B" w:rsidRDefault="000C4C6B" w:rsidP="00E41132"/>
        </w:tc>
      </w:tr>
      <w:tr w:rsidR="000C4C6B" w:rsidTr="000C4C6B">
        <w:tc>
          <w:tcPr>
            <w:tcW w:w="2093" w:type="dxa"/>
          </w:tcPr>
          <w:p w:rsidR="000C4C6B" w:rsidRDefault="000C4C6B" w:rsidP="00E41132">
            <w:proofErr w:type="spellStart"/>
            <w:r>
              <w:t>AutoWert</w:t>
            </w:r>
            <w:proofErr w:type="spellEnd"/>
          </w:p>
        </w:tc>
        <w:tc>
          <w:tcPr>
            <w:tcW w:w="3118" w:type="dxa"/>
          </w:tcPr>
          <w:p w:rsidR="000C4C6B" w:rsidRDefault="000C4C6B" w:rsidP="000C4C6B">
            <w:r>
              <w:t>–2147483648 … 2147483647</w:t>
            </w:r>
          </w:p>
        </w:tc>
        <w:tc>
          <w:tcPr>
            <w:tcW w:w="2115" w:type="dxa"/>
          </w:tcPr>
          <w:p w:rsidR="000C4C6B" w:rsidRDefault="000C4C6B" w:rsidP="00E41132"/>
        </w:tc>
      </w:tr>
      <w:tr w:rsidR="000C4C6B" w:rsidTr="000C4C6B">
        <w:tc>
          <w:tcPr>
            <w:tcW w:w="2093" w:type="dxa"/>
          </w:tcPr>
          <w:p w:rsidR="000C4C6B" w:rsidRDefault="000C4C6B" w:rsidP="00E41132">
            <w:r>
              <w:t>Ja/Nein</w:t>
            </w:r>
          </w:p>
        </w:tc>
        <w:tc>
          <w:tcPr>
            <w:tcW w:w="3118" w:type="dxa"/>
          </w:tcPr>
          <w:p w:rsidR="000C4C6B" w:rsidRDefault="000C4C6B" w:rsidP="000C4C6B"/>
        </w:tc>
        <w:tc>
          <w:tcPr>
            <w:tcW w:w="2115" w:type="dxa"/>
          </w:tcPr>
          <w:p w:rsidR="000C4C6B" w:rsidRDefault="000C4C6B" w:rsidP="00E41132"/>
        </w:tc>
      </w:tr>
    </w:tbl>
    <w:p w:rsidR="004743BB" w:rsidRDefault="004743BB" w:rsidP="00E41132"/>
    <w:p w:rsidR="001173D1" w:rsidRPr="00541F87" w:rsidRDefault="001173D1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Datenfeld und Datensatz:</w:t>
      </w:r>
    </w:p>
    <w:p w:rsidR="001173D1" w:rsidRDefault="006A1130" w:rsidP="00E411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85pt;margin-top:.4pt;width:198.75pt;height:90pt;z-index:251663360" filled="f" stroked="f">
            <v:textbox>
              <w:txbxContent>
                <w:tbl>
                  <w:tblPr>
                    <w:tblW w:w="3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0"/>
                    <w:gridCol w:w="1200"/>
                    <w:gridCol w:w="1200"/>
                  </w:tblGrid>
                  <w:tr w:rsidR="001173D1" w:rsidTr="00FD0100">
                    <w:trPr>
                      <w:trHeight w:val="300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Nummer</w:t>
                        </w:r>
                      </w:p>
                    </w:tc>
                    <w:tc>
                      <w:tcPr>
                        <w:tcW w:w="1200" w:type="dxa"/>
                        <w:shd w:val="clear" w:color="auto" w:fill="0070C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Vorname</w:t>
                        </w:r>
                      </w:p>
                    </w:tc>
                    <w:tc>
                      <w:tcPr>
                        <w:tcW w:w="1200" w:type="dxa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Nachname</w:t>
                        </w:r>
                      </w:p>
                    </w:tc>
                  </w:tr>
                  <w:tr w:rsidR="001173D1" w:rsidTr="00FD0100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0" w:type="auto"/>
                        <w:shd w:val="clear" w:color="auto" w:fill="0070C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Axel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Schweiß</w:t>
                        </w:r>
                      </w:p>
                    </w:tc>
                  </w:tr>
                  <w:tr w:rsidR="001173D1" w:rsidTr="0042555A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00B05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5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Claire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5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Grube</w:t>
                        </w:r>
                      </w:p>
                    </w:tc>
                  </w:tr>
                  <w:tr w:rsidR="001173D1" w:rsidTr="00FD0100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0070C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Rainer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Zufall</w:t>
                        </w:r>
                      </w:p>
                    </w:tc>
                  </w:tr>
                  <w:tr w:rsidR="001173D1" w:rsidTr="00FD0100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0070C0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Jim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173D1" w:rsidRDefault="001173D1" w:rsidP="00FD0100">
                        <w:pPr>
                          <w:rPr>
                            <w:rFonts w:ascii="Calibri" w:hAnsi="Calibri"/>
                            <w:color w:val="000000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Cs w:val="22"/>
                          </w:rPr>
                          <w:t>Panse</w:t>
                        </w:r>
                        <w:proofErr w:type="spellEnd"/>
                      </w:p>
                    </w:tc>
                  </w:tr>
                </w:tbl>
                <w:p w:rsidR="001173D1" w:rsidRDefault="001173D1"/>
              </w:txbxContent>
            </v:textbox>
            <w10:wrap type="square"/>
          </v:shape>
        </w:pict>
      </w:r>
    </w:p>
    <w:p w:rsidR="00541F87" w:rsidRDefault="001173D1" w:rsidP="001173D1">
      <w:pPr>
        <w:rPr>
          <w:color w:val="00B050"/>
        </w:rPr>
      </w:pPr>
      <w:r>
        <w:rPr>
          <w:color w:val="00B050"/>
        </w:rPr>
        <w:t xml:space="preserve">Datensatz: </w:t>
      </w:r>
      <w:r w:rsidR="00541F87">
        <w:rPr>
          <w:color w:val="00B050"/>
        </w:rPr>
        <w:t>zusammengehörige Attribute (z.B. eines Kunden)</w:t>
      </w:r>
    </w:p>
    <w:p w:rsidR="001173D1" w:rsidRPr="001173D1" w:rsidRDefault="001173D1" w:rsidP="001173D1">
      <w:pPr>
        <w:rPr>
          <w:color w:val="00B050"/>
        </w:rPr>
      </w:pPr>
      <w:r>
        <w:rPr>
          <w:color w:val="0070C0"/>
        </w:rPr>
        <w:t xml:space="preserve">Datenfeld: </w:t>
      </w:r>
      <w:r w:rsidRPr="001173D1">
        <w:rPr>
          <w:color w:val="0070C0"/>
        </w:rPr>
        <w:t>bestimmtes zu spe</w:t>
      </w:r>
      <w:r w:rsidRPr="001173D1">
        <w:rPr>
          <w:color w:val="0070C0"/>
        </w:rPr>
        <w:t>i</w:t>
      </w:r>
      <w:r w:rsidRPr="001173D1">
        <w:rPr>
          <w:color w:val="0070C0"/>
        </w:rPr>
        <w:t>cherndes Attribut</w:t>
      </w:r>
    </w:p>
    <w:p w:rsidR="001173D1" w:rsidRDefault="001173D1" w:rsidP="00E41132">
      <w:pPr>
        <w:rPr>
          <w:color w:val="0070C0"/>
        </w:rPr>
      </w:pPr>
    </w:p>
    <w:p w:rsidR="00344A6B" w:rsidRPr="001173D1" w:rsidRDefault="00344A6B" w:rsidP="00E41132">
      <w:pPr>
        <w:rPr>
          <w:color w:val="0070C0"/>
        </w:rPr>
      </w:pPr>
    </w:p>
    <w:p w:rsidR="001173D1" w:rsidRDefault="001173D1" w:rsidP="00E41132"/>
    <w:p w:rsidR="001173D1" w:rsidRPr="00541F87" w:rsidRDefault="00541F87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Tabelle:</w:t>
      </w:r>
    </w:p>
    <w:p w:rsidR="00541F87" w:rsidRDefault="00541F87" w:rsidP="00E41132">
      <w:r>
        <w:t>In einer Tabelle werden mehrere Datensätze einer bestimmten Thematik z</w:t>
      </w:r>
      <w:r>
        <w:t>u</w:t>
      </w:r>
      <w:r>
        <w:t>sammengefasst.</w:t>
      </w:r>
    </w:p>
    <w:p w:rsidR="001173D1" w:rsidRDefault="001173D1" w:rsidP="00E41132"/>
    <w:p w:rsidR="00541F87" w:rsidRPr="00541F87" w:rsidRDefault="00541F87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Datenbank:</w:t>
      </w:r>
    </w:p>
    <w:p w:rsidR="00541F87" w:rsidRDefault="00541F87" w:rsidP="00E41132">
      <w:r>
        <w:t>Eine Datenbank fasst mehrere Tabellen zu einem Gesamtsystem zusammen.</w:t>
      </w:r>
    </w:p>
    <w:p w:rsidR="001173D1" w:rsidRDefault="001173D1" w:rsidP="00E41132"/>
    <w:p w:rsidR="00541F87" w:rsidRPr="00541F87" w:rsidRDefault="00541F87" w:rsidP="00E41132">
      <w:pPr>
        <w:rPr>
          <w:b/>
          <w:i/>
          <w:u w:val="single"/>
        </w:rPr>
      </w:pPr>
      <w:r w:rsidRPr="00541F87">
        <w:rPr>
          <w:b/>
          <w:i/>
          <w:u w:val="single"/>
        </w:rPr>
        <w:t>Relationen:</w:t>
      </w:r>
    </w:p>
    <w:p w:rsidR="001173D1" w:rsidRDefault="00541F87" w:rsidP="00E41132">
      <w:r>
        <w:t>Mit Relationen werden Beziehungen zwischen den Tabellen beschrieben.</w:t>
      </w:r>
    </w:p>
    <w:sectPr w:rsidR="001173D1" w:rsidSect="00344A6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AE1E39"/>
    <w:multiLevelType w:val="hybridMultilevel"/>
    <w:tmpl w:val="997E0F34"/>
    <w:lvl w:ilvl="0" w:tplc="4510F9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C170D0"/>
    <w:multiLevelType w:val="hybridMultilevel"/>
    <w:tmpl w:val="CD805EC0"/>
    <w:lvl w:ilvl="0" w:tplc="D4F687A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751C"/>
    <w:multiLevelType w:val="hybridMultilevel"/>
    <w:tmpl w:val="84B80512"/>
    <w:lvl w:ilvl="0" w:tplc="E8B4004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5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4D8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C6B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3D1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38C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4A6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55A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3B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87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578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DD0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130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25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CED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5800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35A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890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49CA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D808-D10B-49A5-B4C3-9ECDA5C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2015-08-19T12:50:00Z</dcterms:created>
  <dcterms:modified xsi:type="dcterms:W3CDTF">2015-08-19T12:50:00Z</dcterms:modified>
</cp:coreProperties>
</file>