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9F21D7" w:rsidP="00186B98">
      <w:pPr>
        <w:pStyle w:val="berschrift3"/>
        <w:numPr>
          <w:ilvl w:val="0"/>
          <w:numId w:val="0"/>
        </w:numPr>
      </w:pPr>
      <w:bookmarkStart w:id="0" w:name="_Toc201053040"/>
      <w:r>
        <w:t>1.2.5. Klassendiagramme</w:t>
      </w:r>
    </w:p>
    <w:bookmarkEnd w:id="0"/>
    <w:p w:rsidR="006C1BEF" w:rsidRDefault="006C1BEF" w:rsidP="006C1BEF"/>
    <w:p w:rsidR="009F21D7" w:rsidRDefault="009F21D7" w:rsidP="009F21D7">
      <w:pPr>
        <w:pStyle w:val="Merksatz"/>
      </w:pPr>
      <w:r>
        <w:sym w:font="Marlett" w:char="F034"/>
      </w:r>
      <w:r>
        <w:t>Ein K</w:t>
      </w:r>
      <w:r w:rsidR="009269F5">
        <w:t>LASSENDIAGRAMM</w:t>
      </w:r>
      <w:r>
        <w:t xml:space="preserve"> beschreibt, welche Klassen existieren und in we</w:t>
      </w:r>
      <w:r>
        <w:t>l</w:t>
      </w:r>
      <w:r>
        <w:t>chen Beziehungen sie zueinander stehen. UML-Modellelemente können verschiedene Arten von Beziehungen unte</w:t>
      </w:r>
      <w:r>
        <w:t>r</w:t>
      </w:r>
      <w:r>
        <w:t>einander haben. Klassen können beispielsweise Spezialisierungsbeziehungen, Assoziationen, Realisi</w:t>
      </w:r>
      <w:r>
        <w:t>e</w:t>
      </w:r>
      <w:r>
        <w:t xml:space="preserve">rungs- und Abhängigkeitsbeziehungen haben. </w:t>
      </w:r>
    </w:p>
    <w:p w:rsidR="009F21D7" w:rsidRDefault="009F21D7" w:rsidP="006C1BEF"/>
    <w:p w:rsidR="00FA37A9" w:rsidRDefault="009269F5" w:rsidP="006C1BEF">
      <w:r>
        <w:t>In einem Onlineshop könnten folgende Klassen in Beziehungen stehen.</w:t>
      </w:r>
    </w:p>
    <w:p w:rsidR="00FA37A9" w:rsidRDefault="003D7547" w:rsidP="006C1BEF">
      <w:r>
        <w:rPr>
          <w:noProof/>
        </w:rPr>
        <w:pict>
          <v:group id="_x0000_s1166" style="position:absolute;margin-left:192.35pt;margin-top:8.2pt;width:131.3pt;height:74.8pt;z-index:251725824" coordorigin="1469,4054" coordsize="2626,1496">
            <v:rect id="_x0000_s1167" style="position:absolute;left:1469;top:4054;width:2626;height:1496" filled="f">
              <v:textbox>
                <w:txbxContent>
                  <w:p w:rsidR="009269F5" w:rsidRDefault="009269F5" w:rsidP="009269F5">
                    <w:pPr>
                      <w:spacing w:after="120"/>
                    </w:pPr>
                    <w:r>
                      <w:t>ARTIKEL</w:t>
                    </w:r>
                  </w:p>
                  <w:p w:rsidR="009269F5" w:rsidRDefault="009269F5" w:rsidP="009269F5"/>
                  <w:p w:rsidR="009269F5" w:rsidRDefault="009269F5" w:rsidP="009269F5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8" type="#_x0000_t32" style="position:absolute;left:1469;top:4464;width:2626;height:0" o:connectortype="straight"/>
            <v:shape id="_x0000_s1169" type="#_x0000_t32" style="position:absolute;left:1469;top:4993;width:2626;height:0" o:connectortype="straight"/>
          </v:group>
        </w:pict>
      </w:r>
      <w:r>
        <w:rPr>
          <w:noProof/>
        </w:rPr>
        <w:pict>
          <v:group id="_x0000_s1165" style="position:absolute;margin-left:16.1pt;margin-top:8.2pt;width:131.3pt;height:74.8pt;z-index:251724800" coordorigin="1469,4054" coordsize="2626,1496">
            <v:rect id="_x0000_s1120" style="position:absolute;left:1469;top:4054;width:2626;height:1496" o:regroupid="12" filled="f">
              <v:textbox>
                <w:txbxContent>
                  <w:p w:rsidR="006C1BEF" w:rsidRDefault="009269F5" w:rsidP="00FA37A9">
                    <w:pPr>
                      <w:spacing w:after="120"/>
                    </w:pPr>
                    <w:r>
                      <w:t>ANGEBOT</w:t>
                    </w:r>
                  </w:p>
                  <w:p w:rsidR="00FA37A9" w:rsidRDefault="00FA37A9" w:rsidP="00FA37A9"/>
                  <w:p w:rsidR="00FA37A9" w:rsidRDefault="00FA37A9" w:rsidP="00FA37A9"/>
                </w:txbxContent>
              </v:textbox>
            </v:rect>
            <v:shape id="_x0000_s1121" type="#_x0000_t32" style="position:absolute;left:1469;top:4464;width:2626;height:0" o:connectortype="straight" o:regroupid="12"/>
            <v:shape id="_x0000_s1122" type="#_x0000_t32" style="position:absolute;left:1469;top:4993;width:2626;height:0" o:connectortype="straight" o:regroupid="12"/>
          </v:group>
        </w:pict>
      </w:r>
    </w:p>
    <w:p w:rsidR="00FA37A9" w:rsidRDefault="00FA37A9" w:rsidP="006C1BEF"/>
    <w:p w:rsidR="00FA37A9" w:rsidRDefault="003D7547" w:rsidP="006C1B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8" type="#_x0000_t202" style="position:absolute;margin-left:141.4pt;margin-top:-.1pt;width:36pt;height:22.5pt;z-index:251756544" filled="f" stroked="f">
            <v:textbox>
              <w:txbxContent>
                <w:p w:rsidR="007579B7" w:rsidRDefault="007579B7" w:rsidP="007579B7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margin-left:166.9pt;margin-top:-.1pt;width:36pt;height:22.5pt;z-index:251748352" filled="f" stroked="f">
            <v:textbox>
              <w:txbxContent>
                <w:p w:rsidR="000D2973" w:rsidRDefault="000D2973">
                  <w:r>
                    <w:t>1..*</w:t>
                  </w:r>
                </w:p>
              </w:txbxContent>
            </v:textbox>
          </v:shape>
        </w:pict>
      </w:r>
    </w:p>
    <w:p w:rsidR="00FA37A9" w:rsidRDefault="003D7547" w:rsidP="006C1BEF">
      <w:r>
        <w:rPr>
          <w:noProof/>
        </w:rPr>
        <w:pict>
          <v:shape id="_x0000_s1170" type="#_x0000_t32" style="position:absolute;margin-left:148.9pt;margin-top:4.5pt;width:42.8pt;height:0;z-index:251726848" o:connectortype="straight">
            <v:stroke endarrow="open"/>
          </v:shape>
        </w:pict>
      </w:r>
    </w:p>
    <w:p w:rsidR="00FA37A9" w:rsidRDefault="003D7547" w:rsidP="006C1BEF">
      <w:r w:rsidRPr="003D7547">
        <w:rPr>
          <w:noProof/>
          <w:sz w:val="20"/>
        </w:rPr>
        <w:pict>
          <v:shape id="_x0000_s1219" type="#_x0000_t202" style="position:absolute;margin-left:273.35pt;margin-top:13.05pt;width:85.5pt;height:63.5pt;z-index:251757568" filled="f" strokecolor="#548dd4 [1951]">
            <v:stroke dashstyle="dash"/>
            <v:textbox>
              <w:txbxContent>
                <w:p w:rsidR="007579B7" w:rsidRDefault="007579B7" w:rsidP="007579B7">
                  <w:pPr>
                    <w:jc w:val="center"/>
                    <w:rPr>
                      <w:color w:val="00B0F0"/>
                    </w:rPr>
                  </w:pPr>
                  <w:r w:rsidRPr="007579B7">
                    <w:rPr>
                      <w:color w:val="00B0F0"/>
                    </w:rPr>
                    <w:t>Assoziation</w:t>
                  </w:r>
                </w:p>
                <w:p w:rsidR="007579B7" w:rsidRPr="007579B7" w:rsidRDefault="007579B7" w:rsidP="007579B7">
                  <w:pPr>
                    <w:jc w:val="both"/>
                    <w:rPr>
                      <w:color w:val="00B0F0"/>
                      <w:sz w:val="18"/>
                      <w:szCs w:val="18"/>
                    </w:rPr>
                  </w:pPr>
                  <w:r w:rsidRPr="007579B7">
                    <w:rPr>
                      <w:color w:val="00B0F0"/>
                      <w:sz w:val="18"/>
                      <w:szCs w:val="18"/>
                    </w:rPr>
                    <w:t>(</w:t>
                  </w:r>
                  <w:r>
                    <w:rPr>
                      <w:color w:val="00B0F0"/>
                      <w:sz w:val="18"/>
                      <w:szCs w:val="18"/>
                    </w:rPr>
                    <w:t>Die Warenkörbe können beliebig viele Artikel en</w:t>
                  </w:r>
                  <w:r>
                    <w:rPr>
                      <w:color w:val="00B0F0"/>
                      <w:sz w:val="18"/>
                      <w:szCs w:val="18"/>
                    </w:rPr>
                    <w:t>t</w:t>
                  </w:r>
                  <w:r>
                    <w:rPr>
                      <w:color w:val="00B0F0"/>
                      <w:sz w:val="18"/>
                      <w:szCs w:val="18"/>
                    </w:rPr>
                    <w:t>halten.)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margin-left:87.35pt;margin-top:10.1pt;width:85.5pt;height:53.2pt;z-index:251755520" filled="f" strokecolor="#548dd4 [1951]">
            <v:stroke dashstyle="dash"/>
            <v:textbox>
              <w:txbxContent>
                <w:p w:rsidR="000D2973" w:rsidRDefault="000D2973" w:rsidP="007579B7">
                  <w:pPr>
                    <w:jc w:val="center"/>
                    <w:rPr>
                      <w:color w:val="00B0F0"/>
                    </w:rPr>
                  </w:pPr>
                  <w:r w:rsidRPr="007579B7">
                    <w:rPr>
                      <w:color w:val="00B0F0"/>
                    </w:rPr>
                    <w:t>Assozia</w:t>
                  </w:r>
                  <w:r w:rsidR="007579B7" w:rsidRPr="007579B7">
                    <w:rPr>
                      <w:color w:val="00B0F0"/>
                    </w:rPr>
                    <w:t>t</w:t>
                  </w:r>
                  <w:r w:rsidRPr="007579B7">
                    <w:rPr>
                      <w:color w:val="00B0F0"/>
                    </w:rPr>
                    <w:t>ion</w:t>
                  </w:r>
                </w:p>
                <w:p w:rsidR="007579B7" w:rsidRPr="007579B7" w:rsidRDefault="007579B7" w:rsidP="007579B7">
                  <w:pPr>
                    <w:jc w:val="both"/>
                    <w:rPr>
                      <w:color w:val="00B0F0"/>
                      <w:sz w:val="18"/>
                      <w:szCs w:val="18"/>
                    </w:rPr>
                  </w:pPr>
                  <w:r w:rsidRPr="007579B7">
                    <w:rPr>
                      <w:color w:val="00B0F0"/>
                      <w:sz w:val="18"/>
                      <w:szCs w:val="18"/>
                    </w:rPr>
                    <w:t>(Ein Angebot hat mindestens einen Artikel</w:t>
                  </w:r>
                  <w:r>
                    <w:rPr>
                      <w:color w:val="00B0F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FA37A9" w:rsidRDefault="003D7547" w:rsidP="006C1BEF">
      <w:r>
        <w:rPr>
          <w:noProof/>
        </w:rPr>
        <w:pict>
          <v:shape id="_x0000_s1211" type="#_x0000_t202" style="position:absolute;margin-left:253.15pt;margin-top:11.4pt;width:36pt;height:22.5pt;z-index:251749376" filled="f" stroked="f">
            <v:textbox>
              <w:txbxContent>
                <w:p w:rsidR="000D2973" w:rsidRDefault="000D2973" w:rsidP="000D2973">
                  <w:r>
                    <w:t>0..*</w:t>
                  </w:r>
                </w:p>
              </w:txbxContent>
            </v:textbox>
          </v:shape>
        </w:pict>
      </w:r>
    </w:p>
    <w:p w:rsidR="00FA37A9" w:rsidRDefault="003D7547" w:rsidP="006C1BEF">
      <w:r>
        <w:rPr>
          <w:noProof/>
        </w:rPr>
        <w:pict>
          <v:shape id="_x0000_s1175" type="#_x0000_t32" style="position:absolute;margin-left:256.9pt;margin-top:2.45pt;width:0;height:34pt;flip:y;z-index:251728896" o:connectortype="straight">
            <v:stroke endarrow="open"/>
          </v:shape>
        </w:pict>
      </w:r>
    </w:p>
    <w:p w:rsidR="00FA37A9" w:rsidRDefault="003D7547" w:rsidP="006C1BEF">
      <w:r>
        <w:rPr>
          <w:noProof/>
        </w:rPr>
        <w:pict>
          <v:shape id="_x0000_s1212" type="#_x0000_t202" style="position:absolute;margin-left:253.15pt;margin-top:7.25pt;width:36pt;height:22.5pt;z-index:251750400" filled="f" stroked="f">
            <v:textbox>
              <w:txbxContent>
                <w:p w:rsidR="000D2973" w:rsidRDefault="000D2973" w:rsidP="000D2973">
                  <w:r>
                    <w:t>1..*</w:t>
                  </w:r>
                </w:p>
              </w:txbxContent>
            </v:textbox>
          </v:shape>
        </w:pict>
      </w:r>
    </w:p>
    <w:p w:rsidR="00FA37A9" w:rsidRDefault="003D7547" w:rsidP="006C1BEF">
      <w:r>
        <w:rPr>
          <w:noProof/>
        </w:rPr>
        <w:pict>
          <v:group id="_x0000_s1171" style="position:absolute;margin-left:191.6pt;margin-top:10.3pt;width:131.3pt;height:74.8pt;z-index:251727872" coordorigin="1469,4054" coordsize="2626,1496">
            <v:rect id="_x0000_s1172" style="position:absolute;left:1469;top:4054;width:2626;height:1496" filled="f">
              <v:textbox style="mso-next-textbox:#_x0000_s1172">
                <w:txbxContent>
                  <w:p w:rsidR="009269F5" w:rsidRDefault="009269F5" w:rsidP="009269F5">
                    <w:pPr>
                      <w:spacing w:after="120"/>
                    </w:pPr>
                    <w:r>
                      <w:t>WARENKORB</w:t>
                    </w:r>
                  </w:p>
                  <w:p w:rsidR="009269F5" w:rsidRDefault="009269F5" w:rsidP="009269F5"/>
                  <w:p w:rsidR="009269F5" w:rsidRDefault="009269F5" w:rsidP="009269F5"/>
                </w:txbxContent>
              </v:textbox>
            </v:rect>
            <v:shape id="_x0000_s1173" type="#_x0000_t32" style="position:absolute;left:1469;top:4464;width:2626;height:0" o:connectortype="straight"/>
            <v:shape id="_x0000_s1174" type="#_x0000_t32" style="position:absolute;left:1469;top:4993;width:2626;height:0" o:connectortype="straight"/>
          </v:group>
        </w:pict>
      </w:r>
    </w:p>
    <w:p w:rsidR="00FA37A9" w:rsidRDefault="00FA37A9" w:rsidP="006C1BEF"/>
    <w:p w:rsidR="000231A3" w:rsidRDefault="000231A3" w:rsidP="006C1BEF"/>
    <w:p w:rsidR="000231A3" w:rsidRDefault="000231A3" w:rsidP="006C1BEF"/>
    <w:p w:rsidR="000231A3" w:rsidRDefault="000231A3" w:rsidP="006C1BEF"/>
    <w:p w:rsidR="000231A3" w:rsidRDefault="003D7547" w:rsidP="006C1BEF">
      <w:r>
        <w:rPr>
          <w:noProof/>
        </w:rPr>
        <w:pict>
          <v:shape id="_x0000_s1220" type="#_x0000_t202" style="position:absolute;margin-left:104.6pt;margin-top:2.75pt;width:85.5pt;height:63.5pt;z-index:251758592" filled="f" strokecolor="#548dd4 [1951]">
            <v:stroke dashstyle="dash"/>
            <v:textbox>
              <w:txbxContent>
                <w:p w:rsidR="007D3ED4" w:rsidRDefault="007D3ED4" w:rsidP="007D3ED4">
                  <w:pPr>
                    <w:jc w:val="center"/>
                    <w:rPr>
                      <w:color w:val="00B0F0"/>
                    </w:rPr>
                  </w:pPr>
                  <w:r>
                    <w:rPr>
                      <w:color w:val="00B0F0"/>
                    </w:rPr>
                    <w:t>Komposition</w:t>
                  </w:r>
                </w:p>
                <w:p w:rsidR="007D3ED4" w:rsidRPr="007579B7" w:rsidRDefault="007D3ED4" w:rsidP="007D3ED4">
                  <w:pPr>
                    <w:jc w:val="both"/>
                    <w:rPr>
                      <w:color w:val="00B0F0"/>
                      <w:sz w:val="18"/>
                      <w:szCs w:val="18"/>
                    </w:rPr>
                  </w:pPr>
                  <w:r w:rsidRPr="007579B7">
                    <w:rPr>
                      <w:color w:val="00B0F0"/>
                      <w:sz w:val="18"/>
                      <w:szCs w:val="18"/>
                    </w:rPr>
                    <w:t>(</w:t>
                  </w:r>
                  <w:r>
                    <w:rPr>
                      <w:color w:val="00B0F0"/>
                      <w:sz w:val="18"/>
                      <w:szCs w:val="18"/>
                    </w:rPr>
                    <w:t>Warenkorb ist Teil der Bestellung. Ohne Warenkorb keine Bestellung.)</w:t>
                  </w:r>
                </w:p>
              </w:txbxContent>
            </v:textbox>
          </v:shape>
        </w:pict>
      </w:r>
    </w:p>
    <w:p w:rsidR="000231A3" w:rsidRDefault="003D7547" w:rsidP="006C1BEF">
      <w:r w:rsidRPr="003D7547">
        <w:rPr>
          <w:noProof/>
          <w:sz w:val="20"/>
        </w:rPr>
        <w:pict>
          <v:shape id="_x0000_s1214" type="#_x0000_t202" style="position:absolute;margin-left:253.15pt;margin-top:1.75pt;width:36pt;height:22.5pt;z-index:251752448" filled="f" stroked="f">
            <v:textbox>
              <w:txbxContent>
                <w:p w:rsidR="000D2973" w:rsidRDefault="000D2973" w:rsidP="000D2973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0" type="#_x0000_t32" style="position:absolute;margin-left:256.9pt;margin-top:3.8pt;width:0;height:34pt;flip:y;z-index:251738112" o:connectortype="straight" o:regroupid="14">
            <v:stroke endarrow="open"/>
          </v:shape>
        </w:pict>
      </w:r>
    </w:p>
    <w:p w:rsidR="000231A3" w:rsidRDefault="003D7547" w:rsidP="006C1BEF">
      <w:r>
        <w:rPr>
          <w:noProof/>
        </w:rPr>
        <w:pict>
          <v:shape id="_x0000_s1213" type="#_x0000_t202" style="position:absolute;margin-left:253.9pt;margin-top:10.8pt;width:36pt;height:22.5pt;z-index:251751424" filled="f" stroked="f">
            <v:textbox>
              <w:txbxContent>
                <w:p w:rsidR="000D2973" w:rsidRDefault="000D2973" w:rsidP="000D2973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81" type="#_x0000_t4" style="position:absolute;margin-left:253.15pt;margin-top:11.35pt;width:7.15pt;height:13.9pt;z-index:251739136" o:regroupid="14" fillcolor="black [3213]"/>
        </w:pict>
      </w:r>
    </w:p>
    <w:p w:rsidR="000231A3" w:rsidRDefault="003D7547" w:rsidP="006C1BEF">
      <w:r>
        <w:rPr>
          <w:noProof/>
        </w:rPr>
        <w:pict>
          <v:group id="_x0000_s1176" style="position:absolute;margin-left:191.6pt;margin-top:13.15pt;width:131.3pt;height:74.8pt;z-index:251729920" coordorigin="1469,4054" coordsize="2626,1496">
            <v:rect id="_x0000_s1177" style="position:absolute;left:1469;top:4054;width:2626;height:1496" filled="f">
              <v:textbox>
                <w:txbxContent>
                  <w:p w:rsidR="009269F5" w:rsidRDefault="009D1E9F" w:rsidP="009269F5">
                    <w:pPr>
                      <w:spacing w:after="120"/>
                    </w:pPr>
                    <w:r>
                      <w:t>BESTELLUNG</w:t>
                    </w:r>
                  </w:p>
                  <w:p w:rsidR="009269F5" w:rsidRDefault="009269F5" w:rsidP="009269F5"/>
                  <w:p w:rsidR="009269F5" w:rsidRDefault="009269F5" w:rsidP="009269F5"/>
                </w:txbxContent>
              </v:textbox>
            </v:rect>
            <v:shape id="_x0000_s1178" type="#_x0000_t32" style="position:absolute;left:1469;top:4464;width:2626;height:0" o:connectortype="straight"/>
            <v:shape id="_x0000_s1179" type="#_x0000_t32" style="position:absolute;left:1469;top:4993;width:2626;height:0" o:connectortype="straight"/>
          </v:group>
        </w:pict>
      </w:r>
    </w:p>
    <w:p w:rsidR="000231A3" w:rsidRDefault="000231A3" w:rsidP="006C1BEF"/>
    <w:p w:rsidR="000231A3" w:rsidRDefault="000231A3" w:rsidP="006C1BEF"/>
    <w:p w:rsidR="000231A3" w:rsidRDefault="000231A3" w:rsidP="006C1BEF"/>
    <w:p w:rsidR="000231A3" w:rsidRDefault="003D7547" w:rsidP="006C1BEF">
      <w:r>
        <w:rPr>
          <w:noProof/>
        </w:rPr>
        <w:pict>
          <v:shape id="_x0000_s1221" type="#_x0000_t202" style="position:absolute;margin-left:273.4pt;margin-top:5.05pt;width:85.5pt;height:77.55pt;z-index:251759616" filled="f" strokecolor="#548dd4 [1951]">
            <v:stroke dashstyle="dash"/>
            <v:textbox>
              <w:txbxContent>
                <w:p w:rsidR="007D3ED4" w:rsidRDefault="007D3ED4" w:rsidP="007D3ED4">
                  <w:pPr>
                    <w:jc w:val="center"/>
                    <w:rPr>
                      <w:color w:val="00B0F0"/>
                    </w:rPr>
                  </w:pPr>
                  <w:r>
                    <w:rPr>
                      <w:color w:val="00B0F0"/>
                    </w:rPr>
                    <w:t>Komposition</w:t>
                  </w:r>
                </w:p>
                <w:p w:rsidR="007D3ED4" w:rsidRPr="007579B7" w:rsidRDefault="007D3ED4" w:rsidP="007D3ED4">
                  <w:pPr>
                    <w:jc w:val="both"/>
                    <w:rPr>
                      <w:color w:val="00B0F0"/>
                      <w:sz w:val="18"/>
                      <w:szCs w:val="18"/>
                    </w:rPr>
                  </w:pPr>
                  <w:r w:rsidRPr="007579B7">
                    <w:rPr>
                      <w:color w:val="00B0F0"/>
                      <w:sz w:val="18"/>
                      <w:szCs w:val="18"/>
                    </w:rPr>
                    <w:t>(</w:t>
                  </w:r>
                  <w:r>
                    <w:rPr>
                      <w:color w:val="00B0F0"/>
                      <w:sz w:val="18"/>
                      <w:szCs w:val="18"/>
                    </w:rPr>
                    <w:t>Zahlungsmethode ist Teil der Beste</w:t>
                  </w:r>
                  <w:r>
                    <w:rPr>
                      <w:color w:val="00B0F0"/>
                      <w:sz w:val="18"/>
                      <w:szCs w:val="18"/>
                    </w:rPr>
                    <w:t>l</w:t>
                  </w:r>
                  <w:r>
                    <w:rPr>
                      <w:color w:val="00B0F0"/>
                      <w:sz w:val="18"/>
                      <w:szCs w:val="18"/>
                    </w:rPr>
                    <w:t>lung. Ohne Za</w:t>
                  </w:r>
                  <w:r>
                    <w:rPr>
                      <w:color w:val="00B0F0"/>
                      <w:sz w:val="18"/>
                      <w:szCs w:val="18"/>
                    </w:rPr>
                    <w:t>h</w:t>
                  </w:r>
                  <w:r>
                    <w:rPr>
                      <w:color w:val="00B0F0"/>
                      <w:sz w:val="18"/>
                      <w:szCs w:val="18"/>
                    </w:rPr>
                    <w:t>lungsmethode  keine Bestellung.)</w:t>
                  </w:r>
                </w:p>
              </w:txbxContent>
            </v:textbox>
          </v:shape>
        </w:pict>
      </w:r>
    </w:p>
    <w:p w:rsidR="000231A3" w:rsidRDefault="000231A3" w:rsidP="006C1BEF"/>
    <w:p w:rsidR="000231A3" w:rsidRDefault="003D7547" w:rsidP="006C1BEF">
      <w:r>
        <w:rPr>
          <w:noProof/>
        </w:rPr>
        <w:pict>
          <v:shape id="_x0000_s1215" type="#_x0000_t202" style="position:absolute;margin-left:254.65pt;margin-top:3.05pt;width:36pt;height:22.5pt;z-index:251753472" filled="f" stroked="f">
            <v:textbox>
              <w:txbxContent>
                <w:p w:rsidR="000D2973" w:rsidRDefault="000D2973" w:rsidP="000D2973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95" style="position:absolute;margin-left:253.15pt;margin-top:8.05pt;width:7.15pt;height:34pt;z-index:251740672" coordorigin="6480,9914" coordsize="143,680">
            <v:shape id="_x0000_s1188" type="#_x0000_t32" style="position:absolute;left:6555;top:9914;width:0;height:680;rotation:-180;flip:y" o:connectortype="straight" o:regroupid="15">
              <v:stroke endarrow="open"/>
            </v:shape>
            <v:shape id="_x0000_s1189" type="#_x0000_t4" style="position:absolute;left:6480;top:9915;width:143;height:278" o:regroupid="15" fillcolor="black [3213]"/>
          </v:group>
        </w:pict>
      </w:r>
    </w:p>
    <w:p w:rsidR="000231A3" w:rsidRDefault="003D7547" w:rsidP="006C1BEF">
      <w:r>
        <w:rPr>
          <w:noProof/>
        </w:rPr>
        <w:pict>
          <v:shape id="_x0000_s1216" type="#_x0000_t202" style="position:absolute;margin-left:254.65pt;margin-top:11.4pt;width:36pt;height:22.5pt;z-index:251754496" filled="f" stroked="f">
            <v:textbox>
              <w:txbxContent>
                <w:p w:rsidR="000D2973" w:rsidRDefault="000D2973" w:rsidP="000D2973">
                  <w:r>
                    <w:t>1</w:t>
                  </w:r>
                </w:p>
              </w:txbxContent>
            </v:textbox>
          </v:shape>
        </w:pict>
      </w:r>
    </w:p>
    <w:p w:rsidR="000231A3" w:rsidRDefault="000231A3" w:rsidP="006C1BEF"/>
    <w:p w:rsidR="000231A3" w:rsidRDefault="003D7547" w:rsidP="006C1BEF">
      <w:r w:rsidRPr="003D7547">
        <w:rPr>
          <w:noProof/>
          <w:sz w:val="20"/>
        </w:rPr>
        <w:pict>
          <v:group id="_x0000_s1203" style="position:absolute;margin-left:16.85pt;margin-top:1.05pt;width:131.3pt;height:74.8pt;z-index:251744256" coordorigin="1469,4054" coordsize="2626,1496">
            <v:rect id="_x0000_s1204" style="position:absolute;left:1469;top:4054;width:2626;height:1496" filled="f">
              <v:textbox>
                <w:txbxContent>
                  <w:p w:rsidR="00805F10" w:rsidRDefault="007D3ED4" w:rsidP="00805F10">
                    <w:pPr>
                      <w:spacing w:after="120"/>
                    </w:pPr>
                    <w:r>
                      <w:t>NACHNAHME</w:t>
                    </w:r>
                  </w:p>
                  <w:p w:rsidR="00805F10" w:rsidRDefault="00805F10" w:rsidP="00805F10"/>
                  <w:p w:rsidR="00805F10" w:rsidRDefault="00805F10" w:rsidP="00805F10"/>
                </w:txbxContent>
              </v:textbox>
            </v:rect>
            <v:shape id="_x0000_s1205" type="#_x0000_t32" style="position:absolute;left:1469;top:4464;width:2626;height:0" o:connectortype="straight"/>
            <v:shape id="_x0000_s1206" type="#_x0000_t32" style="position:absolute;left:1469;top:4993;width:2626;height:0" o:connectortype="straight"/>
          </v:group>
        </w:pict>
      </w:r>
      <w:r>
        <w:rPr>
          <w:noProof/>
        </w:rPr>
        <w:pict>
          <v:group id="_x0000_s1182" style="position:absolute;margin-left:191.6pt;margin-top:1.05pt;width:131.3pt;height:74.8pt;z-index:251732992" coordorigin="1469,4054" coordsize="2626,1496">
            <v:rect id="_x0000_s1183" style="position:absolute;left:1469;top:4054;width:2626;height:1496" filled="f">
              <v:textbox>
                <w:txbxContent>
                  <w:p w:rsidR="009D1E9F" w:rsidRDefault="00805F10" w:rsidP="009D1E9F">
                    <w:pPr>
                      <w:spacing w:after="120"/>
                    </w:pPr>
                    <w:r>
                      <w:t>ZAHLUNGSMETHODE</w:t>
                    </w:r>
                  </w:p>
                  <w:p w:rsidR="009D1E9F" w:rsidRDefault="009D1E9F" w:rsidP="009D1E9F"/>
                  <w:p w:rsidR="009D1E9F" w:rsidRDefault="009D1E9F" w:rsidP="009D1E9F"/>
                </w:txbxContent>
              </v:textbox>
            </v:rect>
            <v:shape id="_x0000_s1184" type="#_x0000_t32" style="position:absolute;left:1469;top:4464;width:2626;height:0" o:connectortype="straight"/>
            <v:shape id="_x0000_s1185" type="#_x0000_t32" style="position:absolute;left:1469;top:4993;width:2626;height:0" o:connectortype="straight"/>
          </v:group>
        </w:pict>
      </w:r>
    </w:p>
    <w:p w:rsidR="000231A3" w:rsidRDefault="000231A3" w:rsidP="006C1BEF"/>
    <w:p w:rsidR="00FE4F38" w:rsidRDefault="003D7547" w:rsidP="006C1BEF">
      <w:r>
        <w:rPr>
          <w:noProof/>
        </w:rPr>
        <w:pict>
          <v:shape id="_x0000_s1207" type="#_x0000_t32" style="position:absolute;margin-left:148.15pt;margin-top:10pt;width:42.7pt;height:0;z-index:251745280" o:connectortype="straight">
            <v:stroke endarrow="block"/>
          </v:shape>
        </w:pict>
      </w:r>
    </w:p>
    <w:p w:rsidR="00FE4F38" w:rsidRDefault="00FE4F38" w:rsidP="006C1BEF"/>
    <w:p w:rsidR="00FE4F38" w:rsidRDefault="003D7547" w:rsidP="006C1BEF">
      <w:r>
        <w:rPr>
          <w:noProof/>
        </w:rPr>
        <w:pict>
          <v:shape id="_x0000_s1222" type="#_x0000_t202" style="position:absolute;margin-left:87.35pt;margin-top:8pt;width:85.5pt;height:65.1pt;z-index:251760640" filled="f" strokecolor="#548dd4 [1951]">
            <v:stroke dashstyle="dash"/>
            <v:textbox>
              <w:txbxContent>
                <w:p w:rsidR="007D3ED4" w:rsidRDefault="007D3ED4" w:rsidP="007D3ED4">
                  <w:pPr>
                    <w:jc w:val="center"/>
                    <w:rPr>
                      <w:color w:val="00B0F0"/>
                    </w:rPr>
                  </w:pPr>
                  <w:r>
                    <w:rPr>
                      <w:color w:val="00B0F0"/>
                    </w:rPr>
                    <w:t>Spezialisierung</w:t>
                  </w:r>
                </w:p>
                <w:p w:rsidR="007D3ED4" w:rsidRPr="007579B7" w:rsidRDefault="007D3ED4" w:rsidP="007D3ED4">
                  <w:pPr>
                    <w:jc w:val="both"/>
                    <w:rPr>
                      <w:color w:val="00B0F0"/>
                      <w:sz w:val="18"/>
                      <w:szCs w:val="18"/>
                    </w:rPr>
                  </w:pPr>
                  <w:r w:rsidRPr="007579B7">
                    <w:rPr>
                      <w:color w:val="00B0F0"/>
                      <w:sz w:val="18"/>
                      <w:szCs w:val="18"/>
                    </w:rPr>
                    <w:t>(</w:t>
                  </w:r>
                  <w:r>
                    <w:rPr>
                      <w:color w:val="00B0F0"/>
                      <w:sz w:val="18"/>
                      <w:szCs w:val="18"/>
                    </w:rPr>
                    <w:t>Für „Zahlungsm</w:t>
                  </w:r>
                  <w:r>
                    <w:rPr>
                      <w:color w:val="00B0F0"/>
                      <w:sz w:val="18"/>
                      <w:szCs w:val="18"/>
                    </w:rPr>
                    <w:t>e</w:t>
                  </w:r>
                  <w:r>
                    <w:rPr>
                      <w:color w:val="00B0F0"/>
                      <w:sz w:val="18"/>
                      <w:szCs w:val="18"/>
                    </w:rPr>
                    <w:t>thode“ werden Unterklassen gebildet.)</w:t>
                  </w:r>
                </w:p>
              </w:txbxContent>
            </v:textbox>
          </v:shape>
        </w:pict>
      </w:r>
    </w:p>
    <w:p w:rsidR="00FE4F38" w:rsidRDefault="003D7547" w:rsidP="006C1BEF">
      <w:r>
        <w:rPr>
          <w:noProof/>
        </w:rPr>
        <w:pict>
          <v:shape id="_x0000_s1209" type="#_x0000_t32" style="position:absolute;margin-left:256.9pt;margin-top:8.7pt;width:0;height:33.95pt;flip:y;z-index:251747328" o:connectortype="straight">
            <v:stroke endarrow="block"/>
          </v:shape>
        </w:pict>
      </w:r>
      <w:r>
        <w:rPr>
          <w:noProof/>
        </w:rPr>
        <w:pict>
          <v:shape id="_x0000_s1208" type="#_x0000_t32" style="position:absolute;margin-left:82.15pt;margin-top:8.7pt;width:108.7pt;height:33.95pt;flip:y;z-index:251746304" o:connectortype="straight">
            <v:stroke endarrow="block"/>
          </v:shape>
        </w:pict>
      </w:r>
    </w:p>
    <w:p w:rsidR="00FE4F38" w:rsidRDefault="00FE4F38" w:rsidP="006C1BEF"/>
    <w:p w:rsidR="000231A3" w:rsidRDefault="000231A3" w:rsidP="006C1BEF"/>
    <w:p w:rsidR="000231A3" w:rsidRDefault="003D7547" w:rsidP="006C1BEF">
      <w:r w:rsidRPr="003D7547">
        <w:rPr>
          <w:noProof/>
          <w:sz w:val="20"/>
        </w:rPr>
        <w:pict>
          <v:group id="_x0000_s1199" style="position:absolute;margin-left:15.35pt;margin-top:2.35pt;width:131.3pt;height:74.8pt;z-index:251743232" coordorigin="1469,4054" coordsize="2626,1496">
            <v:rect id="_x0000_s1200" style="position:absolute;left:1469;top:4054;width:2626;height:1496" filled="f">
              <v:textbox>
                <w:txbxContent>
                  <w:p w:rsidR="00805F10" w:rsidRDefault="007D3ED4" w:rsidP="00805F10">
                    <w:pPr>
                      <w:spacing w:after="120"/>
                    </w:pPr>
                    <w:r>
                      <w:t>VORAUSKASSE</w:t>
                    </w:r>
                  </w:p>
                  <w:p w:rsidR="00805F10" w:rsidRDefault="00805F10" w:rsidP="00805F10"/>
                  <w:p w:rsidR="00805F10" w:rsidRDefault="00805F10" w:rsidP="00805F10"/>
                </w:txbxContent>
              </v:textbox>
            </v:rect>
            <v:shape id="_x0000_s1201" type="#_x0000_t32" style="position:absolute;left:1469;top:4464;width:2626;height:0" o:connectortype="straight"/>
            <v:shape id="_x0000_s1202" type="#_x0000_t32" style="position:absolute;left:1469;top:4993;width:2626;height:0" o:connectortype="straight"/>
          </v:group>
        </w:pict>
      </w:r>
      <w:r w:rsidRPr="003D7547">
        <w:rPr>
          <w:noProof/>
          <w:sz w:val="20"/>
        </w:rPr>
        <w:pict>
          <v:group id="_x0000_s1191" style="position:absolute;margin-left:190.85pt;margin-top:2.35pt;width:131.3pt;height:74.8pt;z-index:251742208" coordorigin="1469,4054" coordsize="2626,1496">
            <v:rect id="_x0000_s1192" style="position:absolute;left:1469;top:4054;width:2626;height:1496" filled="f">
              <v:textbox>
                <w:txbxContent>
                  <w:p w:rsidR="009D1E9F" w:rsidRDefault="007D3ED4" w:rsidP="009D1E9F">
                    <w:pPr>
                      <w:spacing w:after="120"/>
                    </w:pPr>
                    <w:r>
                      <w:t>BANKEINZUG</w:t>
                    </w:r>
                  </w:p>
                  <w:p w:rsidR="009D1E9F" w:rsidRDefault="009D1E9F" w:rsidP="009D1E9F"/>
                  <w:p w:rsidR="009D1E9F" w:rsidRDefault="009D1E9F" w:rsidP="009D1E9F"/>
                </w:txbxContent>
              </v:textbox>
            </v:rect>
            <v:shape id="_x0000_s1193" type="#_x0000_t32" style="position:absolute;left:1469;top:4464;width:2626;height:0" o:connectortype="straight"/>
            <v:shape id="_x0000_s1194" type="#_x0000_t32" style="position:absolute;left:1469;top:4993;width:2626;height:0" o:connectortype="straight"/>
          </v:group>
        </w:pict>
      </w:r>
    </w:p>
    <w:p w:rsidR="000231A3" w:rsidRDefault="000231A3" w:rsidP="006C1BEF"/>
    <w:p w:rsidR="009D1E9F" w:rsidRDefault="009D1E9F" w:rsidP="006C1BEF"/>
    <w:p w:rsidR="009D1E9F" w:rsidRDefault="009D1E9F" w:rsidP="006C1BEF"/>
    <w:p w:rsidR="009D1E9F" w:rsidRDefault="009D1E9F" w:rsidP="006C1BEF"/>
    <w:p w:rsidR="009D1E9F" w:rsidRDefault="009D1E9F" w:rsidP="006C1BEF"/>
    <w:p w:rsidR="009D1E9F" w:rsidRDefault="009D1E9F" w:rsidP="006C1BEF"/>
    <w:p w:rsidR="009D1E9F" w:rsidRDefault="006220DB" w:rsidP="006C1BEF">
      <w:r>
        <w:t>Weitere Klassen könnten KUNDE, ANSCHRIFT, VERSANDUNTERNEHMEN, Z</w:t>
      </w:r>
      <w:r>
        <w:t>U</w:t>
      </w:r>
      <w:r>
        <w:t>STELLUNG, … sein.</w:t>
      </w:r>
    </w:p>
    <w:p w:rsidR="000231A3" w:rsidRDefault="000231A3" w:rsidP="006C1BEF"/>
    <w:p w:rsidR="006C1BEF" w:rsidRDefault="006C1BEF" w:rsidP="006C1BEF"/>
    <w:sectPr w:rsidR="006C1BEF" w:rsidSect="00D5349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D6044E8"/>
    <w:multiLevelType w:val="hybridMultilevel"/>
    <w:tmpl w:val="637E5E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EC7942"/>
    <w:multiLevelType w:val="hybridMultilevel"/>
    <w:tmpl w:val="7DE2BE0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1D6495"/>
    <w:multiLevelType w:val="hybridMultilevel"/>
    <w:tmpl w:val="B31017B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7D204F"/>
    <w:multiLevelType w:val="hybridMultilevel"/>
    <w:tmpl w:val="77429198"/>
    <w:lvl w:ilvl="0" w:tplc="ADD2FC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5"/>
  </w:num>
  <w:num w:numId="17">
    <w:abstractNumId w:val="24"/>
  </w:num>
  <w:num w:numId="18">
    <w:abstractNumId w:val="13"/>
  </w:num>
  <w:num w:numId="19">
    <w:abstractNumId w:val="23"/>
  </w:num>
  <w:num w:numId="20">
    <w:abstractNumId w:val="20"/>
  </w:num>
  <w:num w:numId="21">
    <w:abstractNumId w:val="17"/>
  </w:num>
  <w:num w:numId="22">
    <w:abstractNumId w:val="10"/>
  </w:num>
  <w:num w:numId="23">
    <w:abstractNumId w:val="26"/>
  </w:num>
  <w:num w:numId="24">
    <w:abstractNumId w:val="18"/>
  </w:num>
  <w:num w:numId="25">
    <w:abstractNumId w:val="12"/>
  </w:num>
  <w:num w:numId="26">
    <w:abstractNumId w:val="25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1A3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579A1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81B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2973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0060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3EE9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3FE3"/>
    <w:rsid w:val="002240A1"/>
    <w:rsid w:val="002256A1"/>
    <w:rsid w:val="00226029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97C6B"/>
    <w:rsid w:val="002A14A3"/>
    <w:rsid w:val="002A26BD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14E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57D72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D7547"/>
    <w:rsid w:val="003E36CC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A2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1C29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4338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3A94"/>
    <w:rsid w:val="00584772"/>
    <w:rsid w:val="005924C7"/>
    <w:rsid w:val="00592709"/>
    <w:rsid w:val="005929C2"/>
    <w:rsid w:val="0059331A"/>
    <w:rsid w:val="00593D70"/>
    <w:rsid w:val="00594055"/>
    <w:rsid w:val="005954D0"/>
    <w:rsid w:val="005A03BF"/>
    <w:rsid w:val="005A0EBF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037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0DB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67E1D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1BEF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66D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1FB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A17"/>
    <w:rsid w:val="00752F34"/>
    <w:rsid w:val="00753ED3"/>
    <w:rsid w:val="0075469B"/>
    <w:rsid w:val="007565A4"/>
    <w:rsid w:val="007566AD"/>
    <w:rsid w:val="007579B7"/>
    <w:rsid w:val="00760D28"/>
    <w:rsid w:val="007615CB"/>
    <w:rsid w:val="007632FA"/>
    <w:rsid w:val="007637E9"/>
    <w:rsid w:val="00763FE1"/>
    <w:rsid w:val="00764EAA"/>
    <w:rsid w:val="00765425"/>
    <w:rsid w:val="00766495"/>
    <w:rsid w:val="00766885"/>
    <w:rsid w:val="00766BCE"/>
    <w:rsid w:val="00770718"/>
    <w:rsid w:val="00770A67"/>
    <w:rsid w:val="00771432"/>
    <w:rsid w:val="007727F4"/>
    <w:rsid w:val="0077350E"/>
    <w:rsid w:val="00774D36"/>
    <w:rsid w:val="007764A3"/>
    <w:rsid w:val="007768F1"/>
    <w:rsid w:val="00780E2E"/>
    <w:rsid w:val="0078139D"/>
    <w:rsid w:val="00781E6C"/>
    <w:rsid w:val="00781EF1"/>
    <w:rsid w:val="0078233B"/>
    <w:rsid w:val="007833AE"/>
    <w:rsid w:val="00783C23"/>
    <w:rsid w:val="00783C52"/>
    <w:rsid w:val="00784DDC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3ED4"/>
    <w:rsid w:val="007D4E2B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5F10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2C4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4D2A"/>
    <w:rsid w:val="009063A3"/>
    <w:rsid w:val="0090772B"/>
    <w:rsid w:val="00910D5B"/>
    <w:rsid w:val="009121E3"/>
    <w:rsid w:val="00912B2E"/>
    <w:rsid w:val="009131FA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9F5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5FEA"/>
    <w:rsid w:val="00986249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1E9F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538D"/>
    <w:rsid w:val="009E644E"/>
    <w:rsid w:val="009E6730"/>
    <w:rsid w:val="009F0EF6"/>
    <w:rsid w:val="009F1E6B"/>
    <w:rsid w:val="009F21D7"/>
    <w:rsid w:val="009F3801"/>
    <w:rsid w:val="009F4B3D"/>
    <w:rsid w:val="009F4B63"/>
    <w:rsid w:val="009F5E14"/>
    <w:rsid w:val="009F6801"/>
    <w:rsid w:val="00A0212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3D31"/>
    <w:rsid w:val="00A15271"/>
    <w:rsid w:val="00A1629D"/>
    <w:rsid w:val="00A16B12"/>
    <w:rsid w:val="00A20B85"/>
    <w:rsid w:val="00A22647"/>
    <w:rsid w:val="00A24002"/>
    <w:rsid w:val="00A24441"/>
    <w:rsid w:val="00A2491A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47AE4"/>
    <w:rsid w:val="00A51873"/>
    <w:rsid w:val="00A53019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4B7E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CF0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11ED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0933"/>
    <w:rsid w:val="00B7109D"/>
    <w:rsid w:val="00B711F5"/>
    <w:rsid w:val="00B73F51"/>
    <w:rsid w:val="00B75396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492"/>
    <w:rsid w:val="00D53FCC"/>
    <w:rsid w:val="00D550C8"/>
    <w:rsid w:val="00D553ED"/>
    <w:rsid w:val="00D562DD"/>
    <w:rsid w:val="00D63D90"/>
    <w:rsid w:val="00D6553D"/>
    <w:rsid w:val="00D65D62"/>
    <w:rsid w:val="00D666F1"/>
    <w:rsid w:val="00D67C9D"/>
    <w:rsid w:val="00D7031A"/>
    <w:rsid w:val="00D720A2"/>
    <w:rsid w:val="00D72773"/>
    <w:rsid w:val="00D7388B"/>
    <w:rsid w:val="00D74659"/>
    <w:rsid w:val="00D748EB"/>
    <w:rsid w:val="00D74DD2"/>
    <w:rsid w:val="00D74F4C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321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D7C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B7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688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1FD7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18BF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444"/>
    <w:rsid w:val="00FA360F"/>
    <w:rsid w:val="00FA37A9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D8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4F38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3213]"/>
    </o:shapedefaults>
    <o:shapelayout v:ext="edit">
      <o:idmap v:ext="edit" data="1"/>
      <o:rules v:ext="edit">
        <o:r id="V:Rule24" type="connector" idref="#_x0000_s1174"/>
        <o:r id="V:Rule25" type="connector" idref="#_x0000_s1205"/>
        <o:r id="V:Rule26" type="connector" idref="#_x0000_s1170"/>
        <o:r id="V:Rule27" type="connector" idref="#_x0000_s1168"/>
        <o:r id="V:Rule28" type="connector" idref="#_x0000_s1207"/>
        <o:r id="V:Rule29" type="connector" idref="#_x0000_s1169"/>
        <o:r id="V:Rule30" type="connector" idref="#_x0000_s1173"/>
        <o:r id="V:Rule31" type="connector" idref="#_x0000_s1121"/>
        <o:r id="V:Rule32" type="connector" idref="#_x0000_s1209"/>
        <o:r id="V:Rule33" type="connector" idref="#_x0000_s1206"/>
        <o:r id="V:Rule34" type="connector" idref="#_x0000_s1179"/>
        <o:r id="V:Rule35" type="connector" idref="#_x0000_s1208"/>
        <o:r id="V:Rule36" type="connector" idref="#_x0000_s1201"/>
        <o:r id="V:Rule37" type="connector" idref="#_x0000_s1175"/>
        <o:r id="V:Rule38" type="connector" idref="#_x0000_s1184"/>
        <o:r id="V:Rule39" type="connector" idref="#_x0000_s1188"/>
        <o:r id="V:Rule40" type="connector" idref="#_x0000_s1185"/>
        <o:r id="V:Rule41" type="connector" idref="#_x0000_s1180"/>
        <o:r id="V:Rule42" type="connector" idref="#_x0000_s1122"/>
        <o:r id="V:Rule43" type="connector" idref="#_x0000_s1193"/>
        <o:r id="V:Rule44" type="connector" idref="#_x0000_s1194"/>
        <o:r id="V:Rule45" type="connector" idref="#_x0000_s1178"/>
        <o:r id="V:Rule46" type="connector" idref="#_x0000_s1202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0"/>
        <o:entry new="14" old="0"/>
        <o:entry new="1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Default">
    <w:name w:val="Default"/>
    <w:rsid w:val="002260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904D2A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904D2A"/>
    <w:rPr>
      <w:rFonts w:eastAsia="Times New Roman" w:cs="Times New Roman"/>
      <w:i/>
      <w:iCs/>
      <w:color w:val="000000" w:themeColor="text1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04D2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u w:val="non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904D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904D2A"/>
    <w:rPr>
      <w:rFonts w:eastAsia="Times New Roman" w:cs="Times New Roman"/>
      <w:b/>
      <w:bCs/>
      <w:i/>
      <w:iCs/>
      <w:color w:val="4F81BD" w:themeColor="accent1"/>
      <w:szCs w:val="20"/>
      <w:lang w:eastAsia="de-DE"/>
    </w:rPr>
  </w:style>
  <w:style w:type="paragraph" w:styleId="KeinLeerraum">
    <w:name w:val="No Spacing"/>
    <w:uiPriority w:val="1"/>
    <w:qFormat/>
    <w:rsid w:val="00904D2A"/>
    <w:rPr>
      <w:rFonts w:eastAsia="Times New Roman" w:cs="Times New Roman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4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4D2A"/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04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21DEC-2A00-4A95-99CC-221D1183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563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2015-08-19T12:57:00Z</dcterms:created>
  <dcterms:modified xsi:type="dcterms:W3CDTF">2015-08-19T12:57:00Z</dcterms:modified>
</cp:coreProperties>
</file>